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overflowPunct w:val="0"/>
        <w:spacing w:line="60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4"/>
          <w:sz w:val="44"/>
          <w:szCs w:val="44"/>
        </w:rPr>
        <w:t>2023年广西粮食质检机构比对考核结果报告单</w:t>
      </w:r>
    </w:p>
    <w:p>
      <w:pPr>
        <w:overflowPunct w:val="0"/>
        <w:spacing w:line="600" w:lineRule="exact"/>
        <w:rPr>
          <w:rFonts w:ascii="仿宋_GB2312" w:eastAsia="仿宋_GB2312"/>
          <w:b/>
          <w:sz w:val="30"/>
          <w:szCs w:val="30"/>
        </w:rPr>
      </w:pPr>
    </w:p>
    <w:bookmarkEnd w:id="0"/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265"/>
        <w:gridCol w:w="101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机构名称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检验人员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检测方法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检测设备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设备名称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及型号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生产厂家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检测时间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59" w:type="dxa"/>
            <w:gridSpan w:val="5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大米粉中镉含量的检测结果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样品编号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检测结果（mg/kg，平行值取3位有效数字，平均值保留2位有效数字）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平行值1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平行值2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overflowPunct w:val="0"/>
              <w:spacing w:line="440" w:lineRule="exac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方正仿宋简体" w:eastAsia="方正仿宋简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4" w:right="1474" w:bottom="1474" w:left="1587" w:header="851" w:footer="992" w:gutter="0"/>
          <w:pgNumType w:fmt="decimal"/>
          <w:cols w:space="720" w:num="1"/>
          <w:rtlGutter w:val="0"/>
          <w:docGrid w:type="linesAndChars" w:linePitch="312" w:charSpace="-1839"/>
        </w:sectPr>
      </w:pPr>
      <w:r>
        <w:rPr>
          <w:rFonts w:hint="eastAsia" w:ascii="仿宋_GB2312" w:eastAsia="仿宋_GB2312"/>
          <w:sz w:val="32"/>
          <w:szCs w:val="32"/>
        </w:rPr>
        <w:t xml:space="preserve">填报人：                  填报日期：    年   月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zVedMAAAAGAQAADwAAAAAAAAABACAAAAAiAAAAZHJzL2Rvd25yZXYu&#10;eG1sUEsBAhQAFAAAAAgAh07iQPQJJ5fHAQAAm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6E7B4D76"/>
    <w:rsid w:val="0D8559B7"/>
    <w:rsid w:val="6E7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2023-10-26T07:49:00Z</dcterms:created>
  <dc:creator>WPS_1601470598</dc:creator>
  <cp:lastModifiedBy>WPS_1601470598</cp:lastModifiedBy>
  <dcterms:modified xsi:type="dcterms:W3CDTF">2023-10-26T07:50:53Z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A7057E3EEB7F4655A865C21C8078F2A5_11</vt:lpwstr>
  </property>
</Properties>
</file>