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B7" w:rsidRPr="009C4924" w:rsidRDefault="005860B7" w:rsidP="005860B7">
      <w:pPr>
        <w:spacing w:line="560" w:lineRule="exact"/>
        <w:rPr>
          <w:rFonts w:ascii="方正仿宋简体" w:eastAsia="方正仿宋简体"/>
          <w:sz w:val="32"/>
          <w:szCs w:val="32"/>
        </w:rPr>
      </w:pPr>
      <w:r w:rsidRPr="009C4924">
        <w:rPr>
          <w:rFonts w:ascii="方正仿宋简体" w:eastAsia="方正仿宋简体" w:hint="eastAsia"/>
          <w:sz w:val="32"/>
          <w:szCs w:val="32"/>
        </w:rPr>
        <w:t>附件 1</w:t>
      </w:r>
    </w:p>
    <w:p w:rsidR="004E3ECC" w:rsidRDefault="004E3ECC" w:rsidP="005860B7">
      <w:pPr>
        <w:spacing w:line="560" w:lineRule="exact"/>
        <w:rPr>
          <w:rFonts w:ascii="方正仿宋简体" w:eastAsia="方正仿宋简体" w:hint="eastAsia"/>
          <w:sz w:val="32"/>
          <w:szCs w:val="32"/>
        </w:rPr>
      </w:pPr>
    </w:p>
    <w:p w:rsidR="005860B7" w:rsidRPr="004E3ECC" w:rsidRDefault="005860B7" w:rsidP="004E3ECC">
      <w:pPr>
        <w:spacing w:line="560" w:lineRule="exact"/>
        <w:jc w:val="center"/>
        <w:rPr>
          <w:rFonts w:ascii="黑体" w:eastAsia="黑体" w:hAnsi="黑体"/>
          <w:sz w:val="44"/>
          <w:szCs w:val="44"/>
        </w:rPr>
      </w:pPr>
      <w:r w:rsidRPr="004E3ECC">
        <w:rPr>
          <w:rFonts w:ascii="黑体" w:eastAsia="黑体" w:hAnsi="黑体" w:hint="eastAsia"/>
          <w:sz w:val="44"/>
          <w:szCs w:val="44"/>
        </w:rPr>
        <w:t>库存检查发现问题等级划分</w:t>
      </w:r>
    </w:p>
    <w:p w:rsidR="004E3ECC" w:rsidRDefault="004E3ECC" w:rsidP="005860B7">
      <w:pPr>
        <w:spacing w:line="560" w:lineRule="exact"/>
        <w:rPr>
          <w:rFonts w:ascii="方正仿宋简体" w:eastAsia="方正仿宋简体" w:hint="eastAsia"/>
          <w:sz w:val="32"/>
          <w:szCs w:val="32"/>
        </w:rPr>
      </w:pPr>
    </w:p>
    <w:p w:rsidR="005860B7" w:rsidRPr="004E3ECC" w:rsidRDefault="005860B7" w:rsidP="004E3ECC">
      <w:pPr>
        <w:spacing w:line="560" w:lineRule="exact"/>
        <w:ind w:firstLineChars="200" w:firstLine="640"/>
        <w:rPr>
          <w:rFonts w:ascii="黑体" w:eastAsia="黑体" w:hAnsi="黑体"/>
          <w:sz w:val="32"/>
          <w:szCs w:val="32"/>
        </w:rPr>
      </w:pPr>
      <w:r w:rsidRPr="004E3ECC">
        <w:rPr>
          <w:rFonts w:ascii="黑体" w:eastAsia="黑体" w:hAnsi="黑体" w:hint="eastAsia"/>
          <w:sz w:val="32"/>
          <w:szCs w:val="32"/>
        </w:rPr>
        <w:t>一、重大问题</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主要指承</w:t>
      </w:r>
      <w:proofErr w:type="gramStart"/>
      <w:r w:rsidRPr="009C4924">
        <w:rPr>
          <w:rFonts w:ascii="方正仿宋简体" w:eastAsia="方正仿宋简体" w:hint="eastAsia"/>
          <w:sz w:val="32"/>
          <w:szCs w:val="32"/>
        </w:rPr>
        <w:t>储企业</w:t>
      </w:r>
      <w:proofErr w:type="gramEnd"/>
      <w:r w:rsidRPr="009C4924">
        <w:rPr>
          <w:rFonts w:ascii="方正仿宋简体" w:eastAsia="方正仿宋简体" w:hint="eastAsia"/>
          <w:sz w:val="32"/>
          <w:szCs w:val="32"/>
        </w:rPr>
        <w:t>在政策性粮食库存管理中违反国家或地方相应法规政策文件，对政策性粮食库存数量质量带来重大危害，造成重大损失或社会不良影响，涉及可以追究相关人员责任或立案查处的问题。如：</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（一）粮食短量亏库；</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（二）政策性粮食先收后传、低收高转、“转圈轮换”；</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（三）粮食存在较大数量的霉变、杂质超标严重、食品安全指标超标；</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（四）储备粮超轮空期未获上级批复；</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（五）擅自置换中央储备粮或政策性粮食；</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（六）擅自动用、违规租仓储存中央储备粮；</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（七）拖欠政策性粮食费用补贴；</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（八）地方动态储备粮权不落实；</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（九）地方储备粮规模落实不到位；</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（十）对租赁库点定点审核把关不严造成严重后果；</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（十一）以租赁方式降低补贴标准、以委托方式规避责任；</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（十二）违规</w:t>
      </w:r>
      <w:proofErr w:type="gramStart"/>
      <w:r w:rsidRPr="009C4924">
        <w:rPr>
          <w:rFonts w:ascii="方正仿宋简体" w:eastAsia="方正仿宋简体" w:hint="eastAsia"/>
          <w:sz w:val="32"/>
          <w:szCs w:val="32"/>
        </w:rPr>
        <w:t>竞买本库储存</w:t>
      </w:r>
      <w:proofErr w:type="gramEnd"/>
      <w:r w:rsidRPr="009C4924">
        <w:rPr>
          <w:rFonts w:ascii="方正仿宋简体" w:eastAsia="方正仿宋简体" w:hint="eastAsia"/>
          <w:sz w:val="32"/>
          <w:szCs w:val="32"/>
        </w:rPr>
        <w:t>的政策性粮食；</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（十三）粮食库区堆放易燃易爆和严重污染物品。</w:t>
      </w:r>
    </w:p>
    <w:p w:rsidR="005860B7" w:rsidRPr="004E3ECC" w:rsidRDefault="005860B7" w:rsidP="004E3ECC">
      <w:pPr>
        <w:spacing w:line="560" w:lineRule="exact"/>
        <w:ind w:firstLineChars="200" w:firstLine="640"/>
        <w:rPr>
          <w:rFonts w:ascii="黑体" w:eastAsia="黑体" w:hAnsi="黑体"/>
          <w:sz w:val="32"/>
          <w:szCs w:val="32"/>
        </w:rPr>
      </w:pPr>
      <w:r w:rsidRPr="004E3ECC">
        <w:rPr>
          <w:rFonts w:ascii="黑体" w:eastAsia="黑体" w:hAnsi="黑体" w:hint="eastAsia"/>
          <w:sz w:val="32"/>
          <w:szCs w:val="32"/>
        </w:rPr>
        <w:lastRenderedPageBreak/>
        <w:t>二、重要问题</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主要指承</w:t>
      </w:r>
      <w:proofErr w:type="gramStart"/>
      <w:r w:rsidRPr="009C4924">
        <w:rPr>
          <w:rFonts w:ascii="方正仿宋简体" w:eastAsia="方正仿宋简体" w:hint="eastAsia"/>
          <w:sz w:val="32"/>
          <w:szCs w:val="32"/>
        </w:rPr>
        <w:t>储企业</w:t>
      </w:r>
      <w:proofErr w:type="gramEnd"/>
      <w:r w:rsidRPr="009C4924">
        <w:rPr>
          <w:rFonts w:ascii="方正仿宋简体" w:eastAsia="方正仿宋简体" w:hint="eastAsia"/>
          <w:sz w:val="32"/>
          <w:szCs w:val="32"/>
        </w:rPr>
        <w:t>在政策性粮食库存管理中违反国家或地方相应法规政策规范等，对政策性粮食库存数量质量和安全生产带来一定风险隐患或损害，可视情节轻重进行行政处罚的问题。如：</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（一）超装粮线装粮；</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（二）不同性质粮食混存；</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（三）储粮化学药剂管理不当；</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（四）原始计量凭证和有关单据缺失；</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（五）</w:t>
      </w:r>
      <w:proofErr w:type="gramStart"/>
      <w:r w:rsidRPr="009C4924">
        <w:rPr>
          <w:rFonts w:ascii="方正仿宋简体" w:eastAsia="方正仿宋简体" w:hint="eastAsia"/>
          <w:sz w:val="32"/>
          <w:szCs w:val="32"/>
        </w:rPr>
        <w:t>仓墙破损</w:t>
      </w:r>
      <w:proofErr w:type="gramEnd"/>
      <w:r w:rsidRPr="009C4924">
        <w:rPr>
          <w:rFonts w:ascii="方正仿宋简体" w:eastAsia="方正仿宋简体" w:hint="eastAsia"/>
          <w:sz w:val="32"/>
          <w:szCs w:val="32"/>
        </w:rPr>
        <w:t>严重；</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（六）排水不畅影响储粮安全；</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（七）质量档案缺失不全；</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（八）粮食检验仪器配备不全影响工作开展；</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（九）国家规定的强制检定的检验仪器</w:t>
      </w:r>
      <w:proofErr w:type="gramStart"/>
      <w:r w:rsidRPr="009C4924">
        <w:rPr>
          <w:rFonts w:ascii="方正仿宋简体" w:eastAsia="方正仿宋简体" w:hint="eastAsia"/>
          <w:sz w:val="32"/>
          <w:szCs w:val="32"/>
        </w:rPr>
        <w:t>不</w:t>
      </w:r>
      <w:proofErr w:type="gramEnd"/>
      <w:r w:rsidRPr="009C4924">
        <w:rPr>
          <w:rFonts w:ascii="方正仿宋简体" w:eastAsia="方正仿宋简体" w:hint="eastAsia"/>
          <w:sz w:val="32"/>
          <w:szCs w:val="32"/>
        </w:rPr>
        <w:t>检定或超期使用；</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（十）重大消防安全隐患；</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（十一）政策性粮食收购质量等级与验收等级不符；</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（十二）储粮库点存在民间借贷对外担保及诉讼案件风险隐患；</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（十三）其他违反《粮食流通管理条例》《中央储备粮管理条例》《粮油仓储管理办法》《粮食质量安全监管办法》、</w:t>
      </w:r>
    </w:p>
    <w:p w:rsidR="005860B7" w:rsidRPr="009C4924" w:rsidRDefault="005860B7" w:rsidP="005860B7">
      <w:pPr>
        <w:spacing w:line="560" w:lineRule="exact"/>
        <w:rPr>
          <w:rFonts w:ascii="方正仿宋简体" w:eastAsia="方正仿宋简体"/>
          <w:sz w:val="32"/>
          <w:szCs w:val="32"/>
        </w:rPr>
      </w:pPr>
      <w:r w:rsidRPr="009C4924">
        <w:rPr>
          <w:rFonts w:ascii="方正仿宋简体" w:eastAsia="方正仿宋简体" w:hint="eastAsia"/>
          <w:sz w:val="32"/>
          <w:szCs w:val="32"/>
        </w:rPr>
        <w:t>地方储备粮管理办法等法律法规规章“法律责任”条款内容。</w:t>
      </w:r>
    </w:p>
    <w:p w:rsidR="005860B7" w:rsidRPr="004E3ECC" w:rsidRDefault="005860B7" w:rsidP="004E3ECC">
      <w:pPr>
        <w:spacing w:line="560" w:lineRule="exact"/>
        <w:ind w:firstLineChars="200" w:firstLine="640"/>
        <w:rPr>
          <w:rFonts w:ascii="黑体" w:eastAsia="黑体" w:hAnsi="黑体"/>
          <w:sz w:val="32"/>
          <w:szCs w:val="32"/>
        </w:rPr>
      </w:pPr>
      <w:r w:rsidRPr="004E3ECC">
        <w:rPr>
          <w:rFonts w:ascii="黑体" w:eastAsia="黑体" w:hAnsi="黑体" w:hint="eastAsia"/>
          <w:sz w:val="32"/>
          <w:szCs w:val="32"/>
        </w:rPr>
        <w:t>三、一般问题</w:t>
      </w:r>
    </w:p>
    <w:p w:rsidR="005860B7" w:rsidRPr="009C4924" w:rsidRDefault="005860B7" w:rsidP="004E3ECC">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主要指政策性粮食承</w:t>
      </w:r>
      <w:proofErr w:type="gramStart"/>
      <w:r w:rsidRPr="009C4924">
        <w:rPr>
          <w:rFonts w:ascii="方正仿宋简体" w:eastAsia="方正仿宋简体" w:hint="eastAsia"/>
          <w:sz w:val="32"/>
          <w:szCs w:val="32"/>
        </w:rPr>
        <w:t>储企业</w:t>
      </w:r>
      <w:proofErr w:type="gramEnd"/>
      <w:r w:rsidRPr="009C4924">
        <w:rPr>
          <w:rFonts w:ascii="方正仿宋简体" w:eastAsia="方正仿宋简体" w:hint="eastAsia"/>
          <w:sz w:val="32"/>
          <w:szCs w:val="32"/>
        </w:rPr>
        <w:t>在基础管理、储粮安全、安</w:t>
      </w:r>
      <w:r w:rsidRPr="009C4924">
        <w:rPr>
          <w:rFonts w:ascii="方正仿宋简体" w:eastAsia="方正仿宋简体" w:hint="eastAsia"/>
          <w:sz w:val="32"/>
          <w:szCs w:val="32"/>
        </w:rPr>
        <w:lastRenderedPageBreak/>
        <w:t>全生产隐患等方面违反法规政策规定、规范标准，但不构成行政处罚且未对政策性粮食库存数量质量带来严重损害的问题。</w:t>
      </w:r>
      <w:bookmarkStart w:id="0" w:name="_GoBack"/>
      <w:bookmarkEnd w:id="0"/>
    </w:p>
    <w:sectPr w:rsidR="005860B7" w:rsidRPr="009C4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B7"/>
    <w:rsid w:val="004E3ECC"/>
    <w:rsid w:val="005860B7"/>
    <w:rsid w:val="007F2ECC"/>
    <w:rsid w:val="00A95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127</Words>
  <Characters>729</Characters>
  <Application>Microsoft Office Word</Application>
  <DocSecurity>0</DocSecurity>
  <Lines>6</Lines>
  <Paragraphs>1</Paragraphs>
  <ScaleCrop>false</ScaleCrop>
  <Company>P R C</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2020-12-22T16:18:00Z</dcterms:created>
  <dcterms:modified xsi:type="dcterms:W3CDTF">2020-12-22T16:28:00Z</dcterms:modified>
</cp:coreProperties>
</file>