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FD" w:rsidRDefault="00DA3AFD" w:rsidP="00DA3AFD">
      <w:pPr>
        <w:pStyle w:val="p0"/>
        <w:shd w:val="clear" w:color="auto" w:fill="FFFFFF"/>
        <w:spacing w:before="0" w:beforeAutospacing="0" w:after="0" w:afterAutospacing="0" w:line="520" w:lineRule="exact"/>
        <w:ind w:firstLine="420"/>
        <w:jc w:val="center"/>
        <w:rPr>
          <w:rStyle w:val="a3"/>
          <w:rFonts w:ascii="方正大标宋简体" w:eastAsia="方正大标宋简体" w:hAnsiTheme="minorEastAsia"/>
          <w:color w:val="444444"/>
          <w:sz w:val="44"/>
          <w:szCs w:val="44"/>
        </w:rPr>
      </w:pPr>
      <w:r w:rsidRPr="00A27630">
        <w:rPr>
          <w:rStyle w:val="a3"/>
          <w:rFonts w:ascii="方正仿宋简体" w:eastAsia="方正仿宋简体" w:hAnsiTheme="minorEastAsia" w:hint="eastAsia"/>
          <w:color w:val="444444"/>
          <w:sz w:val="32"/>
          <w:szCs w:val="32"/>
        </w:rPr>
        <w:t xml:space="preserve">　</w:t>
      </w:r>
      <w:r w:rsidRPr="00A27630">
        <w:rPr>
          <w:rStyle w:val="a3"/>
          <w:rFonts w:ascii="方正大标宋简体" w:eastAsia="方正大标宋简体" w:hAnsiTheme="minorEastAsia" w:hint="eastAsia"/>
          <w:color w:val="444444"/>
          <w:sz w:val="44"/>
          <w:szCs w:val="44"/>
        </w:rPr>
        <w:t>广西壮族自治区粮食行政处罚</w:t>
      </w:r>
    </w:p>
    <w:p w:rsidR="00DA3AFD" w:rsidRDefault="00DA3AFD" w:rsidP="00DA3AFD">
      <w:pPr>
        <w:pStyle w:val="p0"/>
        <w:shd w:val="clear" w:color="auto" w:fill="FFFFFF"/>
        <w:spacing w:before="0" w:beforeAutospacing="0" w:after="0" w:afterAutospacing="0" w:line="520" w:lineRule="exact"/>
        <w:ind w:firstLine="420"/>
        <w:jc w:val="center"/>
        <w:rPr>
          <w:rStyle w:val="a3"/>
          <w:rFonts w:ascii="方正大标宋简体" w:eastAsia="方正大标宋简体" w:hAnsiTheme="minorEastAsia" w:hint="eastAsia"/>
          <w:color w:val="444444"/>
          <w:sz w:val="44"/>
          <w:szCs w:val="44"/>
        </w:rPr>
      </w:pPr>
      <w:r w:rsidRPr="00A27630">
        <w:rPr>
          <w:rStyle w:val="a3"/>
          <w:rFonts w:ascii="方正大标宋简体" w:eastAsia="方正大标宋简体" w:hAnsiTheme="minorEastAsia" w:hint="eastAsia"/>
          <w:color w:val="444444"/>
          <w:sz w:val="44"/>
          <w:szCs w:val="44"/>
        </w:rPr>
        <w:t>自由裁量权基准制度</w:t>
      </w:r>
    </w:p>
    <w:p w:rsidR="00D41CE1" w:rsidRPr="00D41CE1" w:rsidRDefault="00D41CE1" w:rsidP="00DA3AFD">
      <w:pPr>
        <w:pStyle w:val="p0"/>
        <w:shd w:val="clear" w:color="auto" w:fill="FFFFFF"/>
        <w:spacing w:before="0" w:beforeAutospacing="0" w:after="0" w:afterAutospacing="0" w:line="520" w:lineRule="exact"/>
        <w:ind w:firstLine="420"/>
        <w:jc w:val="center"/>
        <w:rPr>
          <w:rFonts w:ascii="方正仿宋简体" w:eastAsia="方正仿宋简体" w:hAnsiTheme="minorEastAsia" w:hint="eastAsia"/>
          <w:b/>
          <w:color w:val="444444"/>
          <w:sz w:val="32"/>
          <w:szCs w:val="32"/>
        </w:rPr>
      </w:pPr>
      <w:r w:rsidRPr="00D41CE1">
        <w:rPr>
          <w:rStyle w:val="a3"/>
          <w:rFonts w:ascii="方正仿宋简体" w:eastAsia="方正仿宋简体" w:hAnsiTheme="minorEastAsia" w:hint="eastAsia"/>
          <w:b w:val="0"/>
          <w:color w:val="444444"/>
          <w:sz w:val="32"/>
          <w:szCs w:val="32"/>
        </w:rPr>
        <w:t>（征求意见稿）</w:t>
      </w:r>
    </w:p>
    <w:p w:rsidR="00DA3AFD" w:rsidRDefault="00DA3AFD" w:rsidP="00DA3AFD">
      <w:pPr>
        <w:pStyle w:val="p0"/>
        <w:shd w:val="clear" w:color="auto" w:fill="FFFFFF"/>
        <w:spacing w:before="0" w:beforeAutospacing="0" w:after="0" w:afterAutospacing="0" w:line="520" w:lineRule="exact"/>
        <w:ind w:firstLine="420"/>
        <w:rPr>
          <w:rStyle w:val="a3"/>
          <w:rFonts w:ascii="方正仿宋简体" w:eastAsia="方正仿宋简体" w:hAnsiTheme="minorEastAsia"/>
          <w:color w:val="444444"/>
          <w:sz w:val="32"/>
          <w:szCs w:val="32"/>
        </w:rPr>
      </w:pPr>
    </w:p>
    <w:p w:rsidR="00DA3AFD" w:rsidRPr="00BF18AF" w:rsidRDefault="00DA3AFD" w:rsidP="00DA3AFD">
      <w:pPr>
        <w:pStyle w:val="p0"/>
        <w:shd w:val="clear" w:color="auto" w:fill="FFFFFF"/>
        <w:spacing w:before="0" w:beforeAutospacing="0" w:after="0" w:afterAutospacing="0" w:line="520" w:lineRule="exact"/>
        <w:jc w:val="both"/>
        <w:rPr>
          <w:rFonts w:ascii="方正仿宋简体" w:eastAsia="方正仿宋简体" w:hAnsiTheme="minorEastAsia"/>
          <w:color w:val="FF0000"/>
          <w:sz w:val="32"/>
          <w:szCs w:val="32"/>
        </w:rPr>
      </w:pPr>
      <w:r>
        <w:rPr>
          <w:rStyle w:val="a3"/>
          <w:rFonts w:ascii="方正仿宋简体" w:eastAsia="方正仿宋简体" w:hAnsiTheme="minorEastAsia" w:hint="eastAsia"/>
          <w:color w:val="444444"/>
          <w:sz w:val="32"/>
          <w:szCs w:val="32"/>
        </w:rPr>
        <w:t xml:space="preserve">　</w:t>
      </w:r>
      <w:r w:rsidRPr="004C170D">
        <w:rPr>
          <w:rStyle w:val="a3"/>
          <w:rFonts w:ascii="方正仿宋简体" w:eastAsia="方正仿宋简体" w:hAnsiTheme="minorEastAsia" w:hint="eastAsia"/>
          <w:b w:val="0"/>
          <w:color w:val="444444"/>
          <w:sz w:val="32"/>
          <w:szCs w:val="32"/>
        </w:rPr>
        <w:t xml:space="preserve">　</w:t>
      </w:r>
      <w:r w:rsidRPr="004C170D">
        <w:rPr>
          <w:rStyle w:val="a3"/>
          <w:rFonts w:ascii="方正仿宋简体" w:eastAsia="方正仿宋简体" w:hAnsiTheme="minorEastAsia" w:hint="eastAsia"/>
          <w:color w:val="444444"/>
          <w:sz w:val="32"/>
          <w:szCs w:val="32"/>
        </w:rPr>
        <w:t>第一条</w:t>
      </w:r>
      <w:r w:rsidRPr="00A27630">
        <w:rPr>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为规范全</w:t>
      </w:r>
      <w:r>
        <w:rPr>
          <w:rFonts w:ascii="方正仿宋简体" w:eastAsia="方正仿宋简体" w:hAnsiTheme="minorEastAsia" w:hint="eastAsia"/>
          <w:color w:val="444444"/>
          <w:sz w:val="32"/>
          <w:szCs w:val="32"/>
        </w:rPr>
        <w:t>区</w:t>
      </w:r>
      <w:r w:rsidRPr="00A27630">
        <w:rPr>
          <w:rFonts w:ascii="方正仿宋简体" w:eastAsia="方正仿宋简体" w:hAnsiTheme="minorEastAsia" w:hint="eastAsia"/>
          <w:color w:val="444444"/>
          <w:sz w:val="32"/>
          <w:szCs w:val="32"/>
        </w:rPr>
        <w:t>粮食行政执法行为，正确行使粮食行政处罚自由裁量权，维护行政管理相对人的合法权益，根据《中华人民共和国行政处罚法》《粮食流通管理条例》《粮油仓储管理办法》《国有粮油仓储物流设施保护办法》《粮食质量安全监管办法》《粮食收购资格审核管理办法》等法律、法规、规章和规范性文件的规定，结合我</w:t>
      </w:r>
      <w:r>
        <w:rPr>
          <w:rFonts w:ascii="方正仿宋简体" w:eastAsia="方正仿宋简体" w:hAnsiTheme="minorEastAsia" w:hint="eastAsia"/>
          <w:color w:val="444444"/>
          <w:sz w:val="32"/>
          <w:szCs w:val="32"/>
        </w:rPr>
        <w:t>区</w:t>
      </w:r>
      <w:r w:rsidRPr="00A27630">
        <w:rPr>
          <w:rFonts w:ascii="方正仿宋简体" w:eastAsia="方正仿宋简体" w:hAnsiTheme="minorEastAsia" w:hint="eastAsia"/>
          <w:color w:val="444444"/>
          <w:sz w:val="32"/>
          <w:szCs w:val="32"/>
        </w:rPr>
        <w:t>粮食行政执法工作实际，制定本制度。</w:t>
      </w:r>
    </w:p>
    <w:p w:rsidR="00DA3AFD" w:rsidRPr="00BF18AF" w:rsidRDefault="00DA3AFD" w:rsidP="00DA3AFD">
      <w:pPr>
        <w:pStyle w:val="p0"/>
        <w:shd w:val="clear" w:color="auto" w:fill="FFFFFF"/>
        <w:spacing w:before="0" w:beforeAutospacing="0" w:after="0" w:afterAutospacing="0" w:line="520" w:lineRule="exact"/>
        <w:rPr>
          <w:rStyle w:val="a3"/>
          <w:rFonts w:ascii="方正仿宋简体" w:eastAsia="方正仿宋简体" w:hAnsiTheme="minorEastAsia"/>
          <w:b w:val="0"/>
          <w:color w:val="FF0000"/>
          <w:sz w:val="32"/>
          <w:szCs w:val="32"/>
        </w:rPr>
      </w:pPr>
      <w:r>
        <w:rPr>
          <w:rStyle w:val="a3"/>
          <w:rFonts w:ascii="方正仿宋简体" w:eastAsia="方正仿宋简体" w:hAnsiTheme="minorEastAsia" w:hint="eastAsia"/>
          <w:color w:val="444444"/>
          <w:sz w:val="32"/>
          <w:szCs w:val="32"/>
        </w:rPr>
        <w:t xml:space="preserve">　</w:t>
      </w:r>
      <w:r w:rsidRPr="004C170D">
        <w:rPr>
          <w:rStyle w:val="a3"/>
          <w:rFonts w:ascii="方正仿宋简体" w:eastAsia="方正仿宋简体" w:hAnsiTheme="minorEastAsia" w:hint="eastAsia"/>
          <w:color w:val="444444"/>
          <w:sz w:val="32"/>
          <w:szCs w:val="32"/>
        </w:rPr>
        <w:t xml:space="preserve">　第二条</w:t>
      </w:r>
      <w:r w:rsidRPr="004C170D">
        <w:rPr>
          <w:rStyle w:val="a3"/>
          <w:rFonts w:ascii="方正仿宋简体" w:eastAsia="方正仿宋简体" w:hAnsiTheme="minorEastAsia" w:hint="eastAsia"/>
          <w:b w:val="0"/>
          <w:color w:val="444444"/>
          <w:sz w:val="32"/>
          <w:szCs w:val="32"/>
        </w:rPr>
        <w:t xml:space="preserve">　本制度所称粮食行政处罚自由裁量权是指各级粮食行政管理部门在法律、法规、规章规定的处罚幅度内，做出行政处罚的权限。</w:t>
      </w:r>
    </w:p>
    <w:p w:rsidR="00DA3AFD" w:rsidRPr="00BF18AF" w:rsidRDefault="00DA3AFD" w:rsidP="00DA3AFD">
      <w:pPr>
        <w:pStyle w:val="p0"/>
        <w:shd w:val="clear" w:color="auto" w:fill="FFFFFF"/>
        <w:spacing w:before="0" w:beforeAutospacing="0" w:after="0" w:afterAutospacing="0" w:line="520" w:lineRule="exact"/>
        <w:rPr>
          <w:rStyle w:val="a3"/>
          <w:rFonts w:ascii="方正仿宋简体" w:eastAsia="方正仿宋简体" w:hAnsiTheme="minorEastAsia"/>
          <w:b w:val="0"/>
          <w:color w:val="FF0000"/>
          <w:sz w:val="32"/>
          <w:szCs w:val="32"/>
        </w:rPr>
      </w:pPr>
      <w:r w:rsidRPr="004C170D">
        <w:rPr>
          <w:rStyle w:val="a3"/>
          <w:rFonts w:ascii="方正仿宋简体" w:eastAsia="方正仿宋简体" w:hAnsiTheme="minorEastAsia" w:hint="eastAsia"/>
          <w:b w:val="0"/>
          <w:color w:val="444444"/>
          <w:sz w:val="32"/>
          <w:szCs w:val="32"/>
        </w:rPr>
        <w:t xml:space="preserve">　</w:t>
      </w:r>
      <w:r w:rsidRPr="004C170D">
        <w:rPr>
          <w:rStyle w:val="a3"/>
          <w:rFonts w:ascii="方正仿宋简体" w:eastAsia="方正仿宋简体" w:hAnsiTheme="minorEastAsia" w:hint="eastAsia"/>
          <w:color w:val="444444"/>
          <w:sz w:val="32"/>
          <w:szCs w:val="32"/>
        </w:rPr>
        <w:t xml:space="preserve">　第三条</w:t>
      </w:r>
      <w:r w:rsidRPr="004C170D">
        <w:rPr>
          <w:rStyle w:val="a3"/>
          <w:rFonts w:ascii="方正仿宋简体" w:eastAsia="方正仿宋简体" w:hAnsiTheme="minorEastAsia" w:hint="eastAsia"/>
          <w:b w:val="0"/>
          <w:color w:val="444444"/>
          <w:sz w:val="32"/>
          <w:szCs w:val="32"/>
        </w:rPr>
        <w:t xml:space="preserve">　粮食行政处罚自由裁量权基准制度是根据当事人不同违法行为的事实、性质、情节以及社会危害程度和当事人主观过错等因素，划分若干行为阶次，并将法律、法律、规章规定的处罚种类、幅度，细化为若干行为阶次，将不同的违法行为阶次与裁量阶次对应，形成行政处罚自由裁量的指导性标准，作为行政处罚自由裁量的基准。</w:t>
      </w:r>
    </w:p>
    <w:p w:rsidR="00DA3AFD"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Style w:val="a3"/>
          <w:rFonts w:ascii="方正仿宋简体" w:eastAsia="方正仿宋简体" w:hAnsiTheme="minorEastAsia" w:hint="eastAsia"/>
          <w:color w:val="444444"/>
          <w:sz w:val="32"/>
          <w:szCs w:val="32"/>
        </w:rPr>
        <w:t xml:space="preserve">　　</w:t>
      </w:r>
      <w:r w:rsidRPr="004C170D">
        <w:rPr>
          <w:rStyle w:val="a3"/>
          <w:rFonts w:ascii="方正仿宋简体" w:eastAsia="方正仿宋简体" w:hAnsiTheme="minorEastAsia" w:hint="eastAsia"/>
          <w:color w:val="444444"/>
          <w:sz w:val="32"/>
          <w:szCs w:val="32"/>
        </w:rPr>
        <w:t>第四条</w:t>
      </w:r>
      <w:r w:rsidRPr="00A27630">
        <w:rPr>
          <w:rStyle w:val="a3"/>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本制度主要规范粮食行政处罚中罚款的幅度。</w:t>
      </w:r>
      <w:r>
        <w:rPr>
          <w:rFonts w:ascii="方正仿宋简体" w:eastAsia="方正仿宋简体" w:hAnsiTheme="minorEastAsia" w:hint="eastAsia"/>
          <w:color w:val="444444"/>
          <w:sz w:val="32"/>
          <w:szCs w:val="32"/>
        </w:rPr>
        <w:t xml:space="preserve">（本制度规范的范围）　　</w:t>
      </w:r>
    </w:p>
    <w:p w:rsidR="00DA3AFD" w:rsidRPr="00BF18AF"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FF0000"/>
          <w:sz w:val="32"/>
          <w:szCs w:val="32"/>
        </w:rPr>
      </w:pPr>
      <w:r>
        <w:rPr>
          <w:rFonts w:ascii="方正仿宋简体" w:eastAsia="方正仿宋简体" w:hAnsiTheme="minorEastAsia" w:hint="eastAsia"/>
          <w:color w:val="444444"/>
          <w:sz w:val="32"/>
          <w:szCs w:val="32"/>
        </w:rPr>
        <w:t xml:space="preserve">　　</w:t>
      </w:r>
      <w:r w:rsidRPr="004C170D">
        <w:rPr>
          <w:rStyle w:val="a3"/>
          <w:rFonts w:ascii="方正仿宋简体" w:eastAsia="方正仿宋简体" w:hAnsiTheme="minorEastAsia" w:hint="eastAsia"/>
          <w:color w:val="444444"/>
          <w:sz w:val="32"/>
          <w:szCs w:val="32"/>
        </w:rPr>
        <w:t>第五条</w:t>
      </w:r>
      <w:r w:rsidRPr="00A27630">
        <w:rPr>
          <w:rStyle w:val="a3"/>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全</w:t>
      </w:r>
      <w:r>
        <w:rPr>
          <w:rFonts w:ascii="方正仿宋简体" w:eastAsia="方正仿宋简体" w:hAnsiTheme="minorEastAsia" w:hint="eastAsia"/>
          <w:color w:val="444444"/>
          <w:sz w:val="32"/>
          <w:szCs w:val="32"/>
        </w:rPr>
        <w:t>区</w:t>
      </w:r>
      <w:r w:rsidRPr="00A27630">
        <w:rPr>
          <w:rFonts w:ascii="方正仿宋简体" w:eastAsia="方正仿宋简体" w:hAnsiTheme="minorEastAsia" w:hint="eastAsia"/>
          <w:color w:val="444444"/>
          <w:sz w:val="32"/>
          <w:szCs w:val="32"/>
        </w:rPr>
        <w:t>各级粮食行政管理部门实施行政处罚，适用本制度，并依照本制度附件《</w:t>
      </w:r>
      <w:r>
        <w:rPr>
          <w:rFonts w:ascii="方正仿宋简体" w:eastAsia="方正仿宋简体" w:hAnsiTheme="minorEastAsia" w:hint="eastAsia"/>
          <w:color w:val="444444"/>
          <w:sz w:val="32"/>
          <w:szCs w:val="32"/>
        </w:rPr>
        <w:t>广西壮族自治区</w:t>
      </w:r>
      <w:r w:rsidRPr="00A27630">
        <w:rPr>
          <w:rFonts w:ascii="方正仿宋简体" w:eastAsia="方正仿宋简体" w:hAnsiTheme="minorEastAsia" w:hint="eastAsia"/>
          <w:color w:val="444444"/>
          <w:sz w:val="32"/>
          <w:szCs w:val="32"/>
        </w:rPr>
        <w:t>粮食行政处罚自由裁量权执行标准》行使自由裁量权。</w:t>
      </w:r>
      <w:r w:rsidRPr="00BF18AF">
        <w:rPr>
          <w:rFonts w:ascii="方正仿宋简体" w:eastAsia="方正仿宋简体" w:hAnsiTheme="minorEastAsia" w:hint="eastAsia"/>
          <w:color w:val="FF0000"/>
          <w:sz w:val="32"/>
          <w:szCs w:val="32"/>
        </w:rPr>
        <w:t xml:space="preserve">　</w:t>
      </w:r>
    </w:p>
    <w:p w:rsidR="00DA3AFD" w:rsidRPr="00A27630"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lastRenderedPageBreak/>
        <w:t xml:space="preserve">　　</w:t>
      </w:r>
      <w:r w:rsidRPr="00A27630">
        <w:rPr>
          <w:rFonts w:ascii="方正仿宋简体" w:eastAsia="方正仿宋简体" w:hAnsiTheme="minorEastAsia" w:hint="eastAsia"/>
          <w:color w:val="444444"/>
          <w:sz w:val="32"/>
          <w:szCs w:val="32"/>
        </w:rPr>
        <w:t>市、县粮食行政管理部门可以根据本地区经济发展实际，细化、量化行政处罚自由裁量权执行标准，报上一级粮食行政管理部门备案，并报本级政府法制机构备案后施行。</w:t>
      </w:r>
    </w:p>
    <w:p w:rsidR="00DA3AFD" w:rsidRPr="00A27630"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4C170D">
        <w:rPr>
          <w:rFonts w:ascii="方正仿宋简体" w:eastAsia="方正仿宋简体" w:hAnsiTheme="minorEastAsia" w:hint="eastAsia"/>
          <w:b/>
          <w:color w:val="444444"/>
          <w:sz w:val="32"/>
          <w:szCs w:val="32"/>
        </w:rPr>
        <w:t>第六条</w:t>
      </w:r>
      <w:r>
        <w:rPr>
          <w:rFonts w:ascii="方正仿宋简体" w:eastAsia="方正仿宋简体" w:hAnsiTheme="minorEastAsia" w:hint="eastAsia"/>
          <w:color w:val="444444"/>
          <w:sz w:val="32"/>
          <w:szCs w:val="32"/>
        </w:rPr>
        <w:t xml:space="preserve">　</w:t>
      </w:r>
      <w:r w:rsidRPr="00A27630">
        <w:rPr>
          <w:rFonts w:ascii="方正仿宋简体" w:eastAsia="方正仿宋简体" w:hAnsiTheme="minorEastAsia" w:hint="eastAsia"/>
          <w:color w:val="444444"/>
          <w:sz w:val="32"/>
          <w:szCs w:val="32"/>
        </w:rPr>
        <w:t>行使粮食行政处罚自由裁量权遵循公正、公开、过罚相当</w:t>
      </w:r>
      <w:r>
        <w:rPr>
          <w:rFonts w:ascii="方正仿宋简体" w:eastAsia="方正仿宋简体" w:hAnsiTheme="minorEastAsia" w:hint="eastAsia"/>
          <w:color w:val="444444"/>
          <w:sz w:val="32"/>
          <w:szCs w:val="32"/>
        </w:rPr>
        <w:t>、</w:t>
      </w:r>
      <w:r w:rsidRPr="00A27630">
        <w:rPr>
          <w:rFonts w:ascii="方正仿宋简体" w:eastAsia="方正仿宋简体" w:hAnsiTheme="minorEastAsia" w:hint="eastAsia"/>
          <w:color w:val="444444"/>
          <w:sz w:val="32"/>
          <w:szCs w:val="32"/>
        </w:rPr>
        <w:t>处罚与教育相结合</w:t>
      </w:r>
      <w:r>
        <w:rPr>
          <w:rFonts w:ascii="方正仿宋简体" w:eastAsia="方正仿宋简体" w:hAnsiTheme="minorEastAsia" w:hint="eastAsia"/>
          <w:color w:val="444444"/>
          <w:sz w:val="32"/>
          <w:szCs w:val="32"/>
        </w:rPr>
        <w:t>和程序合法</w:t>
      </w:r>
      <w:r w:rsidRPr="00A27630">
        <w:rPr>
          <w:rFonts w:ascii="方正仿宋简体" w:eastAsia="方正仿宋简体" w:hAnsiTheme="minorEastAsia" w:hint="eastAsia"/>
          <w:color w:val="444444"/>
          <w:sz w:val="32"/>
          <w:szCs w:val="32"/>
        </w:rPr>
        <w:t>的原则，确保粮食行政处罚自由裁量权行使的合法性、合理性。</w:t>
      </w:r>
    </w:p>
    <w:p w:rsidR="00DA3AFD" w:rsidRPr="00644885"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FF0000"/>
          <w:sz w:val="32"/>
          <w:szCs w:val="32"/>
        </w:rPr>
      </w:pPr>
      <w:r>
        <w:rPr>
          <w:rStyle w:val="a3"/>
          <w:rFonts w:ascii="方正仿宋简体" w:eastAsia="方正仿宋简体" w:hAnsiTheme="minorEastAsia" w:hint="eastAsia"/>
          <w:color w:val="444444"/>
          <w:sz w:val="32"/>
          <w:szCs w:val="32"/>
        </w:rPr>
        <w:t xml:space="preserve">　　</w:t>
      </w:r>
      <w:r w:rsidRPr="00A27630">
        <w:rPr>
          <w:rStyle w:val="a3"/>
          <w:rFonts w:ascii="方正仿宋简体" w:eastAsia="方正仿宋简体" w:hAnsiTheme="minorEastAsia" w:hint="eastAsia"/>
          <w:color w:val="444444"/>
          <w:sz w:val="32"/>
          <w:szCs w:val="32"/>
        </w:rPr>
        <w:t>第</w:t>
      </w:r>
      <w:r>
        <w:rPr>
          <w:rStyle w:val="a3"/>
          <w:rFonts w:ascii="方正仿宋简体" w:eastAsia="方正仿宋简体" w:hAnsiTheme="minorEastAsia" w:hint="eastAsia"/>
          <w:color w:val="444444"/>
          <w:sz w:val="32"/>
          <w:szCs w:val="32"/>
        </w:rPr>
        <w:t>七</w:t>
      </w:r>
      <w:r w:rsidRPr="00A27630">
        <w:rPr>
          <w:rStyle w:val="a3"/>
          <w:rFonts w:ascii="方正仿宋简体" w:eastAsia="方正仿宋简体" w:hAnsiTheme="minorEastAsia" w:hint="eastAsia"/>
          <w:color w:val="444444"/>
          <w:sz w:val="32"/>
          <w:szCs w:val="32"/>
        </w:rPr>
        <w:t>条</w:t>
      </w:r>
      <w:r w:rsidRPr="00A27630">
        <w:rPr>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在实施行政处罚时，对于违法主体、性质、情节相同或者相似的案件，适用的法律依据、处罚种类以及处罚幅度应当相同。</w:t>
      </w:r>
    </w:p>
    <w:p w:rsidR="00DA3AFD" w:rsidRPr="00644885"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FF0000"/>
          <w:sz w:val="32"/>
          <w:szCs w:val="32"/>
        </w:rPr>
      </w:pPr>
      <w:r>
        <w:rPr>
          <w:rStyle w:val="a3"/>
          <w:rFonts w:ascii="方正仿宋简体" w:eastAsia="方正仿宋简体" w:hAnsiTheme="minorEastAsia" w:hint="eastAsia"/>
          <w:color w:val="444444"/>
          <w:sz w:val="32"/>
          <w:szCs w:val="32"/>
        </w:rPr>
        <w:t xml:space="preserve">　　</w:t>
      </w:r>
      <w:r w:rsidRPr="00A27630">
        <w:rPr>
          <w:rStyle w:val="a3"/>
          <w:rFonts w:ascii="方正仿宋简体" w:eastAsia="方正仿宋简体" w:hAnsiTheme="minorEastAsia" w:hint="eastAsia"/>
          <w:color w:val="444444"/>
          <w:sz w:val="32"/>
          <w:szCs w:val="32"/>
        </w:rPr>
        <w:t>第</w:t>
      </w:r>
      <w:r>
        <w:rPr>
          <w:rStyle w:val="a3"/>
          <w:rFonts w:ascii="方正仿宋简体" w:eastAsia="方正仿宋简体" w:hAnsiTheme="minorEastAsia" w:hint="eastAsia"/>
          <w:color w:val="444444"/>
          <w:sz w:val="32"/>
          <w:szCs w:val="32"/>
        </w:rPr>
        <w:t>八</w:t>
      </w:r>
      <w:r w:rsidRPr="00A27630">
        <w:rPr>
          <w:rStyle w:val="a3"/>
          <w:rFonts w:ascii="方正仿宋简体" w:eastAsia="方正仿宋简体" w:hAnsiTheme="minorEastAsia" w:hint="eastAsia"/>
          <w:color w:val="444444"/>
          <w:sz w:val="32"/>
          <w:szCs w:val="32"/>
        </w:rPr>
        <w:t>条</w:t>
      </w:r>
      <w:r w:rsidRPr="00A27630">
        <w:rPr>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法律、法规、规章规定的处罚种类可以单处或者并处的，可以选择适用；对规定应当并处再做其他处罚的，不得选择适用。</w:t>
      </w:r>
    </w:p>
    <w:p w:rsidR="00DA3AFD" w:rsidRPr="00644885"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FF0000"/>
          <w:sz w:val="32"/>
          <w:szCs w:val="32"/>
        </w:rPr>
      </w:pPr>
      <w:r>
        <w:rPr>
          <w:rStyle w:val="a3"/>
          <w:rFonts w:ascii="方正仿宋简体" w:eastAsia="方正仿宋简体" w:hAnsiTheme="minorEastAsia" w:hint="eastAsia"/>
          <w:color w:val="444444"/>
          <w:sz w:val="32"/>
          <w:szCs w:val="32"/>
        </w:rPr>
        <w:t xml:space="preserve">　</w:t>
      </w:r>
      <w:r w:rsidRPr="00A27630">
        <w:rPr>
          <w:rStyle w:val="a3"/>
          <w:rFonts w:ascii="方正仿宋简体" w:eastAsia="方正仿宋简体" w:hAnsiTheme="minorEastAsia" w:hint="eastAsia"/>
          <w:color w:val="444444"/>
          <w:sz w:val="32"/>
          <w:szCs w:val="32"/>
        </w:rPr>
        <w:t>第</w:t>
      </w:r>
      <w:r>
        <w:rPr>
          <w:rStyle w:val="a3"/>
          <w:rFonts w:ascii="方正仿宋简体" w:eastAsia="方正仿宋简体" w:hAnsiTheme="minorEastAsia" w:hint="eastAsia"/>
          <w:color w:val="444444"/>
          <w:sz w:val="32"/>
          <w:szCs w:val="32"/>
        </w:rPr>
        <w:t>九</w:t>
      </w:r>
      <w:r w:rsidRPr="00A27630">
        <w:rPr>
          <w:rStyle w:val="a3"/>
          <w:rFonts w:ascii="方正仿宋简体" w:eastAsia="方正仿宋简体" w:hAnsiTheme="minorEastAsia" w:hint="eastAsia"/>
          <w:color w:val="444444"/>
          <w:sz w:val="32"/>
          <w:szCs w:val="32"/>
        </w:rPr>
        <w:t>条</w:t>
      </w:r>
      <w:r w:rsidRPr="00A27630">
        <w:rPr>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同一违法行为违反了不同法律规范的，在适用法律时应当遵循下列原则：</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（一）下位法服从上位法，上位法律规范优先适用；</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（二）同位法律规范有特别规定的优先适用；</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（三）同位法律规范生效时间在后的优先适用。</w:t>
      </w:r>
    </w:p>
    <w:p w:rsidR="00DA3AFD" w:rsidRPr="00A27630"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Style w:val="a3"/>
          <w:rFonts w:ascii="方正仿宋简体" w:eastAsia="方正仿宋简体" w:hAnsiTheme="minorEastAsia" w:hint="eastAsia"/>
          <w:color w:val="444444"/>
          <w:sz w:val="32"/>
          <w:szCs w:val="32"/>
        </w:rPr>
        <w:t xml:space="preserve">　　</w:t>
      </w:r>
      <w:r w:rsidRPr="00A27630">
        <w:rPr>
          <w:rStyle w:val="a3"/>
          <w:rFonts w:ascii="方正仿宋简体" w:eastAsia="方正仿宋简体" w:hAnsiTheme="minorEastAsia" w:hint="eastAsia"/>
          <w:color w:val="444444"/>
          <w:sz w:val="32"/>
          <w:szCs w:val="32"/>
        </w:rPr>
        <w:t>第</w:t>
      </w:r>
      <w:r>
        <w:rPr>
          <w:rStyle w:val="a3"/>
          <w:rFonts w:ascii="方正仿宋简体" w:eastAsia="方正仿宋简体" w:hAnsiTheme="minorEastAsia" w:hint="eastAsia"/>
          <w:color w:val="444444"/>
          <w:sz w:val="32"/>
          <w:szCs w:val="32"/>
        </w:rPr>
        <w:t>十</w:t>
      </w:r>
      <w:r w:rsidRPr="00A27630">
        <w:rPr>
          <w:rStyle w:val="a3"/>
          <w:rFonts w:ascii="方正仿宋简体" w:eastAsia="方正仿宋简体" w:hAnsiTheme="minorEastAsia" w:hint="eastAsia"/>
          <w:color w:val="444444"/>
          <w:sz w:val="32"/>
          <w:szCs w:val="32"/>
        </w:rPr>
        <w:t>条</w:t>
      </w:r>
      <w:r w:rsidRPr="00A27630">
        <w:rPr>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对当事人的同一违法行为，不得给予两次以上罚款的行政处罚。</w:t>
      </w:r>
    </w:p>
    <w:p w:rsidR="00DA3AFD" w:rsidRPr="00556239"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FF0000"/>
          <w:sz w:val="32"/>
          <w:szCs w:val="32"/>
        </w:rPr>
      </w:pPr>
      <w:r>
        <w:rPr>
          <w:rStyle w:val="a3"/>
          <w:rFonts w:ascii="方正仿宋简体" w:eastAsia="方正仿宋简体" w:hAnsiTheme="minorEastAsia" w:hint="eastAsia"/>
          <w:color w:val="444444"/>
          <w:sz w:val="32"/>
          <w:szCs w:val="32"/>
        </w:rPr>
        <w:t xml:space="preserve">　　第十一</w:t>
      </w:r>
      <w:r w:rsidRPr="00A27630">
        <w:rPr>
          <w:rStyle w:val="a3"/>
          <w:rFonts w:ascii="方正仿宋简体" w:eastAsia="方正仿宋简体" w:hAnsiTheme="minorEastAsia" w:hint="eastAsia"/>
          <w:color w:val="444444"/>
          <w:sz w:val="32"/>
          <w:szCs w:val="32"/>
        </w:rPr>
        <w:t>条</w:t>
      </w:r>
      <w:r w:rsidRPr="00A27630">
        <w:rPr>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法律、法规、规章设定的行政处罚有一定幅度的，在幅度范围内分为一般处罚适用、减轻或者从轻处罚适用、从重处罚适用。</w:t>
      </w:r>
    </w:p>
    <w:p w:rsidR="00DA3AFD" w:rsidRPr="00A27630"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A27630">
        <w:rPr>
          <w:rFonts w:ascii="方正仿宋简体" w:eastAsia="方正仿宋简体" w:hAnsiTheme="minorEastAsia" w:hint="eastAsia"/>
          <w:color w:val="444444"/>
          <w:sz w:val="32"/>
          <w:szCs w:val="32"/>
        </w:rPr>
        <w:t>减轻处罚，是指在法定处罚幅度以下进行的处罚；</w:t>
      </w:r>
    </w:p>
    <w:p w:rsidR="00DA3AFD" w:rsidRPr="00A27630"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A27630">
        <w:rPr>
          <w:rFonts w:ascii="方正仿宋简体" w:eastAsia="方正仿宋简体" w:hAnsiTheme="minorEastAsia" w:hint="eastAsia"/>
          <w:color w:val="444444"/>
          <w:sz w:val="32"/>
          <w:szCs w:val="32"/>
        </w:rPr>
        <w:t>从轻处罚，是指在法定幅度中选择较轻的处罚；</w:t>
      </w:r>
    </w:p>
    <w:p w:rsidR="00DA3AFD" w:rsidRPr="00A27630"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A27630">
        <w:rPr>
          <w:rFonts w:ascii="方正仿宋简体" w:eastAsia="方正仿宋简体" w:hAnsiTheme="minorEastAsia" w:hint="eastAsia"/>
          <w:color w:val="444444"/>
          <w:sz w:val="32"/>
          <w:szCs w:val="32"/>
        </w:rPr>
        <w:t>从重处罚，是指在法定幅度中选择较重的处罚。</w:t>
      </w:r>
    </w:p>
    <w:p w:rsidR="00DA3AFD" w:rsidRPr="0067630A"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FF0000"/>
          <w:sz w:val="32"/>
          <w:szCs w:val="32"/>
        </w:rPr>
      </w:pPr>
      <w:r>
        <w:rPr>
          <w:rStyle w:val="a3"/>
          <w:rFonts w:ascii="方正仿宋简体" w:eastAsia="方正仿宋简体" w:hAnsiTheme="minorEastAsia" w:hint="eastAsia"/>
          <w:color w:val="444444"/>
          <w:sz w:val="32"/>
          <w:szCs w:val="32"/>
        </w:rPr>
        <w:t xml:space="preserve">　　</w:t>
      </w:r>
      <w:r w:rsidRPr="00A27630">
        <w:rPr>
          <w:rStyle w:val="a3"/>
          <w:rFonts w:ascii="方正仿宋简体" w:eastAsia="方正仿宋简体" w:hAnsiTheme="minorEastAsia" w:hint="eastAsia"/>
          <w:color w:val="444444"/>
          <w:sz w:val="32"/>
          <w:szCs w:val="32"/>
        </w:rPr>
        <w:t>第</w:t>
      </w:r>
      <w:r>
        <w:rPr>
          <w:rStyle w:val="a3"/>
          <w:rFonts w:ascii="方正仿宋简体" w:eastAsia="方正仿宋简体" w:hAnsiTheme="minorEastAsia" w:hint="eastAsia"/>
          <w:color w:val="444444"/>
          <w:sz w:val="32"/>
          <w:szCs w:val="32"/>
        </w:rPr>
        <w:t>十二</w:t>
      </w:r>
      <w:r w:rsidRPr="00A27630">
        <w:rPr>
          <w:rStyle w:val="a3"/>
          <w:rFonts w:ascii="方正仿宋简体" w:eastAsia="方正仿宋简体" w:hAnsiTheme="minorEastAsia" w:hint="eastAsia"/>
          <w:color w:val="444444"/>
          <w:sz w:val="32"/>
          <w:szCs w:val="32"/>
        </w:rPr>
        <w:t>条</w:t>
      </w:r>
      <w:r w:rsidRPr="00A27630">
        <w:rPr>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当事人有下列情形之一的，</w:t>
      </w:r>
    </w:p>
    <w:p w:rsidR="00DA3AFD" w:rsidRPr="00A27630"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lastRenderedPageBreak/>
        <w:t xml:space="preserve">　　</w:t>
      </w:r>
      <w:r w:rsidRPr="00A27630">
        <w:rPr>
          <w:rFonts w:ascii="方正仿宋简体" w:eastAsia="方正仿宋简体" w:hAnsiTheme="minorEastAsia" w:hint="eastAsia"/>
          <w:color w:val="444444"/>
          <w:sz w:val="32"/>
          <w:szCs w:val="32"/>
        </w:rPr>
        <w:t>（一）违法行为情节轻微并及时纠正，没有造成危害后果的；</w:t>
      </w:r>
    </w:p>
    <w:p w:rsidR="00DA3AFD" w:rsidRPr="00A27630"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A27630">
        <w:rPr>
          <w:rFonts w:ascii="方正仿宋简体" w:eastAsia="方正仿宋简体" w:hAnsiTheme="minorEastAsia" w:hint="eastAsia"/>
          <w:color w:val="444444"/>
          <w:sz w:val="32"/>
          <w:szCs w:val="32"/>
        </w:rPr>
        <w:t>（二）违法行为在2年内未被发现的，但法律另有规定的除外；</w:t>
      </w:r>
    </w:p>
    <w:p w:rsidR="00DA3AFD" w:rsidRPr="00A27630"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Fonts w:ascii="方正仿宋简体" w:eastAsia="方正仿宋简体" w:hAnsiTheme="minorEastAsia" w:hint="eastAsia"/>
          <w:color w:val="444444"/>
          <w:sz w:val="32"/>
          <w:szCs w:val="32"/>
        </w:rPr>
        <w:t xml:space="preserve">　　</w:t>
      </w:r>
      <w:r w:rsidRPr="00A27630">
        <w:rPr>
          <w:rFonts w:ascii="方正仿宋简体" w:eastAsia="方正仿宋简体" w:hAnsiTheme="minorEastAsia" w:hint="eastAsia"/>
          <w:color w:val="444444"/>
          <w:sz w:val="32"/>
          <w:szCs w:val="32"/>
        </w:rPr>
        <w:t>（三）其他依法不予行政处罚的。</w:t>
      </w:r>
    </w:p>
    <w:p w:rsidR="00DA3AFD" w:rsidRPr="0067630A"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FF0000"/>
          <w:sz w:val="32"/>
          <w:szCs w:val="32"/>
        </w:rPr>
      </w:pPr>
      <w:r>
        <w:rPr>
          <w:rFonts w:ascii="方正仿宋简体" w:eastAsia="方正仿宋简体" w:hAnsiTheme="minorEastAsia" w:hint="eastAsia"/>
          <w:color w:val="444444"/>
          <w:sz w:val="32"/>
          <w:szCs w:val="32"/>
        </w:rPr>
        <w:t xml:space="preserve">　　</w:t>
      </w:r>
      <w:r w:rsidRPr="00A27630">
        <w:rPr>
          <w:rFonts w:ascii="方正仿宋简体" w:eastAsia="方正仿宋简体" w:hAnsiTheme="minorEastAsia" w:hint="eastAsia"/>
          <w:color w:val="444444"/>
          <w:sz w:val="32"/>
          <w:szCs w:val="32"/>
        </w:rPr>
        <w:t>前款规定的期限，从违法行为发生之日起计算；违法行为有连续或继续状态的，从行为终了之日起计算。</w:t>
      </w:r>
    </w:p>
    <w:p w:rsidR="00DA3AFD" w:rsidRPr="0067630A"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FF0000"/>
          <w:sz w:val="32"/>
          <w:szCs w:val="32"/>
        </w:rPr>
      </w:pPr>
      <w:r>
        <w:rPr>
          <w:rStyle w:val="a3"/>
          <w:rFonts w:ascii="方正仿宋简体" w:eastAsia="方正仿宋简体" w:hAnsiTheme="minorEastAsia" w:hint="eastAsia"/>
          <w:color w:val="444444"/>
          <w:sz w:val="32"/>
          <w:szCs w:val="32"/>
        </w:rPr>
        <w:t xml:space="preserve">　　</w:t>
      </w:r>
      <w:r w:rsidRPr="00A27630">
        <w:rPr>
          <w:rStyle w:val="a3"/>
          <w:rFonts w:ascii="方正仿宋简体" w:eastAsia="方正仿宋简体" w:hAnsiTheme="minorEastAsia" w:hint="eastAsia"/>
          <w:color w:val="444444"/>
          <w:sz w:val="32"/>
          <w:szCs w:val="32"/>
        </w:rPr>
        <w:t>第十</w:t>
      </w:r>
      <w:r>
        <w:rPr>
          <w:rStyle w:val="a3"/>
          <w:rFonts w:ascii="方正仿宋简体" w:eastAsia="方正仿宋简体" w:hAnsiTheme="minorEastAsia" w:hint="eastAsia"/>
          <w:color w:val="444444"/>
          <w:sz w:val="32"/>
          <w:szCs w:val="32"/>
        </w:rPr>
        <w:t>三</w:t>
      </w:r>
      <w:r w:rsidRPr="00A27630">
        <w:rPr>
          <w:rStyle w:val="a3"/>
          <w:rFonts w:ascii="方正仿宋简体" w:eastAsia="方正仿宋简体" w:hAnsiTheme="minorEastAsia" w:hint="eastAsia"/>
          <w:color w:val="444444"/>
          <w:sz w:val="32"/>
          <w:szCs w:val="32"/>
        </w:rPr>
        <w:t>条</w:t>
      </w:r>
      <w:r w:rsidRPr="00A27630">
        <w:rPr>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当事人有下列情形之一的，应当在法律、法规、规章规定的范围内依法</w:t>
      </w:r>
      <w:r w:rsidRPr="00DA3AFD">
        <w:rPr>
          <w:rFonts w:ascii="方正仿宋简体" w:eastAsia="方正仿宋简体" w:hAnsiTheme="minorEastAsia" w:hint="eastAsia"/>
          <w:sz w:val="32"/>
          <w:szCs w:val="32"/>
        </w:rPr>
        <w:t>从轻或者减轻处罚：</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（一）主动消除或者减轻违法行为危害后果的；</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（二）受他人胁迫实施违法行为的；</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（三）配合行政机关查处违法行为有立功表现的；</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（四）其他依法从轻或减轻行政处罚的。</w:t>
      </w:r>
    </w:p>
    <w:p w:rsidR="00DA3AFD" w:rsidRPr="00E26DEB"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FF0000"/>
          <w:sz w:val="32"/>
          <w:szCs w:val="32"/>
        </w:rPr>
      </w:pPr>
      <w:r w:rsidRPr="00A27630">
        <w:rPr>
          <w:rStyle w:val="a3"/>
          <w:rFonts w:ascii="方正仿宋简体" w:eastAsia="方正仿宋简体" w:hAnsiTheme="minorEastAsia" w:hint="eastAsia"/>
          <w:color w:val="444444"/>
          <w:sz w:val="32"/>
          <w:szCs w:val="32"/>
        </w:rPr>
        <w:t>第十</w:t>
      </w:r>
      <w:r>
        <w:rPr>
          <w:rStyle w:val="a3"/>
          <w:rFonts w:ascii="方正仿宋简体" w:eastAsia="方正仿宋简体" w:hAnsiTheme="minorEastAsia" w:hint="eastAsia"/>
          <w:color w:val="444444"/>
          <w:sz w:val="32"/>
          <w:szCs w:val="32"/>
        </w:rPr>
        <w:t>四</w:t>
      </w:r>
      <w:r w:rsidRPr="00A27630">
        <w:rPr>
          <w:rStyle w:val="a3"/>
          <w:rFonts w:ascii="方正仿宋简体" w:eastAsia="方正仿宋简体" w:hAnsiTheme="minorEastAsia" w:hint="eastAsia"/>
          <w:color w:val="444444"/>
          <w:sz w:val="32"/>
          <w:szCs w:val="32"/>
        </w:rPr>
        <w:t>条</w:t>
      </w:r>
      <w:r w:rsidRPr="00A27630">
        <w:rPr>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当事人有下列情形之一的，应当在法律、法规、规章规定的范围内依法</w:t>
      </w:r>
      <w:r w:rsidRPr="00DA3AFD">
        <w:rPr>
          <w:rFonts w:ascii="方正仿宋简体" w:eastAsia="方正仿宋简体" w:hAnsiTheme="minorEastAsia" w:hint="eastAsia"/>
          <w:sz w:val="32"/>
          <w:szCs w:val="32"/>
        </w:rPr>
        <w:t>从重处罚：</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（一）违法行为情节恶劣，造成严重后果的；</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（二）多次实施违法行为，屡教不改的；</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（三）故意隐匿、转移、销毁违法证据的；</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（四）对举报人、证人打击报复，查证属实的；</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（五）作虚假陈述或以暴力等妨碍、阻止执法人员查处其违法行为的；</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（六）同一当事人曾因相同或类似违法行为受过行政处罚的；</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（七）违法行为被新闻媒体曝光，社会影响较大的；</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（八）在发生应急处置时实施违法行为的；</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（九）其他应当依法从重处罚的。</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lastRenderedPageBreak/>
        <w:t>有从重处罚情节的，应当在法定处罚幅度内选择较高限额确定处罚标准，但不得高于处罚幅度所设定的最高处罚标准。</w:t>
      </w:r>
    </w:p>
    <w:p w:rsidR="00DA3AFD" w:rsidRPr="00556239"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FF0000"/>
          <w:sz w:val="32"/>
          <w:szCs w:val="32"/>
        </w:rPr>
      </w:pPr>
      <w:r w:rsidRPr="00A27630">
        <w:rPr>
          <w:rStyle w:val="a3"/>
          <w:rFonts w:ascii="方正仿宋简体" w:eastAsia="方正仿宋简体" w:hAnsiTheme="minorEastAsia" w:hint="eastAsia"/>
          <w:color w:val="444444"/>
          <w:sz w:val="32"/>
          <w:szCs w:val="32"/>
        </w:rPr>
        <w:t xml:space="preserve">　第十</w:t>
      </w:r>
      <w:r>
        <w:rPr>
          <w:rStyle w:val="a3"/>
          <w:rFonts w:ascii="方正仿宋简体" w:eastAsia="方正仿宋简体" w:hAnsiTheme="minorEastAsia" w:hint="eastAsia"/>
          <w:color w:val="444444"/>
          <w:sz w:val="32"/>
          <w:szCs w:val="32"/>
        </w:rPr>
        <w:t>五</w:t>
      </w:r>
      <w:r w:rsidRPr="00A27630">
        <w:rPr>
          <w:rStyle w:val="a3"/>
          <w:rFonts w:ascii="方正仿宋简体" w:eastAsia="方正仿宋简体" w:hAnsiTheme="minorEastAsia" w:hint="eastAsia"/>
          <w:color w:val="444444"/>
          <w:sz w:val="32"/>
          <w:szCs w:val="32"/>
        </w:rPr>
        <w:t>条</w:t>
      </w:r>
      <w:r w:rsidRPr="00A27630">
        <w:rPr>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违法行为构成犯罪的，应当依法移送司法机关追究当事人的刑事责任，不得以行政处罚代替刑事处罚。</w:t>
      </w:r>
      <w:r w:rsidRPr="00556239">
        <w:rPr>
          <w:rFonts w:ascii="方正仿宋简体" w:eastAsia="方正仿宋简体" w:hAnsiTheme="minorEastAsia"/>
          <w:color w:val="FF0000"/>
          <w:sz w:val="32"/>
          <w:szCs w:val="32"/>
        </w:rPr>
        <w:t xml:space="preserve"> </w:t>
      </w:r>
    </w:p>
    <w:p w:rsidR="00DA3AFD" w:rsidRPr="00A27630"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Style w:val="a3"/>
          <w:rFonts w:ascii="方正仿宋简体" w:eastAsia="方正仿宋简体" w:hAnsiTheme="minorEastAsia" w:hint="eastAsia"/>
          <w:color w:val="444444"/>
          <w:sz w:val="32"/>
          <w:szCs w:val="32"/>
        </w:rPr>
        <w:t xml:space="preserve">　　</w:t>
      </w:r>
      <w:r w:rsidRPr="00A27630">
        <w:rPr>
          <w:rStyle w:val="a3"/>
          <w:rFonts w:ascii="方正仿宋简体" w:eastAsia="方正仿宋简体" w:hAnsiTheme="minorEastAsia" w:hint="eastAsia"/>
          <w:color w:val="444444"/>
          <w:sz w:val="32"/>
          <w:szCs w:val="32"/>
        </w:rPr>
        <w:t>第十</w:t>
      </w:r>
      <w:r>
        <w:rPr>
          <w:rStyle w:val="a3"/>
          <w:rFonts w:ascii="方正仿宋简体" w:eastAsia="方正仿宋简体" w:hAnsiTheme="minorEastAsia" w:hint="eastAsia"/>
          <w:color w:val="444444"/>
          <w:sz w:val="32"/>
          <w:szCs w:val="32"/>
        </w:rPr>
        <w:t>六</w:t>
      </w:r>
      <w:r w:rsidRPr="00A27630">
        <w:rPr>
          <w:rStyle w:val="a3"/>
          <w:rFonts w:ascii="方正仿宋简体" w:eastAsia="方正仿宋简体" w:hAnsiTheme="minorEastAsia" w:hint="eastAsia"/>
          <w:color w:val="444444"/>
          <w:sz w:val="32"/>
          <w:szCs w:val="32"/>
        </w:rPr>
        <w:t>条</w:t>
      </w:r>
      <w:r w:rsidRPr="00A27630">
        <w:rPr>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依照《粮食监督检查行政处罚程序》规定的重大案件的行政处罚，应当在做出决定前，由做出行政处罚决定的粮食行政管理部门法制机构审核后，提交</w:t>
      </w:r>
      <w:r>
        <w:rPr>
          <w:rFonts w:ascii="方正仿宋简体" w:eastAsia="方正仿宋简体" w:hAnsiTheme="minorEastAsia" w:hint="eastAsia"/>
          <w:color w:val="444444"/>
          <w:sz w:val="32"/>
          <w:szCs w:val="32"/>
        </w:rPr>
        <w:t>行政机关负责人</w:t>
      </w:r>
      <w:r w:rsidRPr="00A27630">
        <w:rPr>
          <w:rFonts w:ascii="方正仿宋简体" w:eastAsia="方正仿宋简体" w:hAnsiTheme="minorEastAsia" w:hint="eastAsia"/>
          <w:color w:val="444444"/>
          <w:sz w:val="32"/>
          <w:szCs w:val="32"/>
        </w:rPr>
        <w:t>集体讨论决定。</w:t>
      </w:r>
    </w:p>
    <w:p w:rsidR="00DA3AFD" w:rsidRPr="00503D6E"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FF0000"/>
          <w:sz w:val="32"/>
          <w:szCs w:val="32"/>
        </w:rPr>
      </w:pPr>
      <w:r w:rsidRPr="00A27630">
        <w:rPr>
          <w:rStyle w:val="a3"/>
          <w:rFonts w:ascii="方正仿宋简体" w:eastAsia="方正仿宋简体" w:hAnsiTheme="minorEastAsia" w:hint="eastAsia"/>
          <w:color w:val="444444"/>
          <w:sz w:val="32"/>
          <w:szCs w:val="32"/>
        </w:rPr>
        <w:t xml:space="preserve">　第十</w:t>
      </w:r>
      <w:r>
        <w:rPr>
          <w:rStyle w:val="a3"/>
          <w:rFonts w:ascii="方正仿宋简体" w:eastAsia="方正仿宋简体" w:hAnsiTheme="minorEastAsia" w:hint="eastAsia"/>
          <w:color w:val="444444"/>
          <w:sz w:val="32"/>
          <w:szCs w:val="32"/>
        </w:rPr>
        <w:t>七</w:t>
      </w:r>
      <w:r w:rsidRPr="00A27630">
        <w:rPr>
          <w:rStyle w:val="a3"/>
          <w:rFonts w:ascii="方正仿宋简体" w:eastAsia="方正仿宋简体" w:hAnsiTheme="minorEastAsia" w:hint="eastAsia"/>
          <w:color w:val="444444"/>
          <w:sz w:val="32"/>
          <w:szCs w:val="32"/>
        </w:rPr>
        <w:t>条</w:t>
      </w:r>
      <w:r w:rsidRPr="00A27630">
        <w:rPr>
          <w:rStyle w:val="a3"/>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各级粮食行政管理部门及执法人员在行使粮食行政处罚自由裁量权时，应当充分听取当事人的陈述、申辩，对当事人的申辩意见是否采纳以及处罚决定中有关从重、从轻、减轻处罚的理由应当予以说明，并告知当事人。</w:t>
      </w:r>
    </w:p>
    <w:p w:rsidR="00DA3AFD" w:rsidRPr="00A27630"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Style w:val="a3"/>
          <w:rFonts w:ascii="方正仿宋简体" w:eastAsia="方正仿宋简体" w:hAnsiTheme="minorEastAsia" w:hint="eastAsia"/>
          <w:color w:val="444444"/>
          <w:sz w:val="32"/>
          <w:szCs w:val="32"/>
        </w:rPr>
        <w:t xml:space="preserve">　　</w:t>
      </w:r>
      <w:r w:rsidRPr="00A27630">
        <w:rPr>
          <w:rStyle w:val="a3"/>
          <w:rFonts w:ascii="方正仿宋简体" w:eastAsia="方正仿宋简体" w:hAnsiTheme="minorEastAsia" w:hint="eastAsia"/>
          <w:color w:val="444444"/>
          <w:sz w:val="32"/>
          <w:szCs w:val="32"/>
        </w:rPr>
        <w:t>第十</w:t>
      </w:r>
      <w:r>
        <w:rPr>
          <w:rStyle w:val="a3"/>
          <w:rFonts w:ascii="方正仿宋简体" w:eastAsia="方正仿宋简体" w:hAnsiTheme="minorEastAsia" w:hint="eastAsia"/>
          <w:color w:val="444444"/>
          <w:sz w:val="32"/>
          <w:szCs w:val="32"/>
        </w:rPr>
        <w:t>八</w:t>
      </w:r>
      <w:r w:rsidRPr="00A27630">
        <w:rPr>
          <w:rStyle w:val="a3"/>
          <w:rFonts w:ascii="方正仿宋简体" w:eastAsia="方正仿宋简体" w:hAnsiTheme="minorEastAsia" w:hint="eastAsia"/>
          <w:color w:val="444444"/>
          <w:sz w:val="32"/>
          <w:szCs w:val="32"/>
        </w:rPr>
        <w:t>条</w:t>
      </w:r>
      <w:r w:rsidRPr="00A27630">
        <w:rPr>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法律、法规及规章明确规定应当责令改正的违法行为，能立即改正的应责令立即改正，不能立即改正的应责令限期改正</w:t>
      </w:r>
      <w:r w:rsidRPr="008B2F68">
        <w:rPr>
          <w:rFonts w:ascii="方正仿宋简体" w:eastAsia="方正仿宋简体" w:hAnsiTheme="minorEastAsia" w:hint="eastAsia"/>
          <w:sz w:val="32"/>
          <w:szCs w:val="32"/>
        </w:rPr>
        <w:t>。</w:t>
      </w:r>
    </w:p>
    <w:p w:rsidR="00DA3AFD" w:rsidRPr="00A27630"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Style w:val="a3"/>
          <w:rFonts w:ascii="方正仿宋简体" w:eastAsia="方正仿宋简体" w:hAnsiTheme="minorEastAsia" w:hint="eastAsia"/>
          <w:color w:val="444444"/>
          <w:sz w:val="32"/>
          <w:szCs w:val="32"/>
        </w:rPr>
        <w:t xml:space="preserve">　　</w:t>
      </w:r>
      <w:r w:rsidRPr="00A27630">
        <w:rPr>
          <w:rStyle w:val="a3"/>
          <w:rFonts w:ascii="方正仿宋简体" w:eastAsia="方正仿宋简体" w:hAnsiTheme="minorEastAsia" w:hint="eastAsia"/>
          <w:color w:val="444444"/>
          <w:sz w:val="32"/>
          <w:szCs w:val="32"/>
        </w:rPr>
        <w:t>第十</w:t>
      </w:r>
      <w:r>
        <w:rPr>
          <w:rStyle w:val="a3"/>
          <w:rFonts w:ascii="方正仿宋简体" w:eastAsia="方正仿宋简体" w:hAnsiTheme="minorEastAsia" w:hint="eastAsia"/>
          <w:color w:val="444444"/>
          <w:sz w:val="32"/>
          <w:szCs w:val="32"/>
        </w:rPr>
        <w:t>九</w:t>
      </w:r>
      <w:r w:rsidRPr="00A27630">
        <w:rPr>
          <w:rStyle w:val="a3"/>
          <w:rFonts w:ascii="方正仿宋简体" w:eastAsia="方正仿宋简体" w:hAnsiTheme="minorEastAsia" w:hint="eastAsia"/>
          <w:color w:val="444444"/>
          <w:sz w:val="32"/>
          <w:szCs w:val="32"/>
        </w:rPr>
        <w:t>条</w:t>
      </w:r>
      <w:r w:rsidRPr="00A27630">
        <w:rPr>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实施粮食行政处罚自由裁量权，不得有下列行为：</w:t>
      </w:r>
      <w:r w:rsidRPr="00A27630">
        <w:rPr>
          <w:rFonts w:asciiTheme="minorEastAsia" w:eastAsia="方正仿宋简体" w:hAnsiTheme="minorEastAsia" w:hint="eastAsia"/>
          <w:color w:val="444444"/>
          <w:sz w:val="32"/>
          <w:szCs w:val="32"/>
        </w:rPr>
        <w:t> </w:t>
      </w:r>
    </w:p>
    <w:p w:rsidR="00DA3AFD" w:rsidRPr="008B2F68"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FF0000"/>
          <w:sz w:val="32"/>
          <w:szCs w:val="32"/>
        </w:rPr>
      </w:pPr>
      <w:r w:rsidRPr="00A27630">
        <w:rPr>
          <w:rFonts w:ascii="方正仿宋简体" w:eastAsia="方正仿宋简体" w:hAnsiTheme="minorEastAsia" w:hint="eastAsia"/>
          <w:color w:val="444444"/>
          <w:sz w:val="32"/>
          <w:szCs w:val="32"/>
        </w:rPr>
        <w:t>（一）当事人受到的行政处罚与行政违法行为的事实、性质、情节不相当；</w:t>
      </w:r>
      <w:r w:rsidRPr="008B2F68">
        <w:rPr>
          <w:rFonts w:ascii="方正仿宋简体" w:eastAsia="方正仿宋简体" w:hAnsiTheme="minorEastAsia"/>
          <w:color w:val="FF0000"/>
          <w:sz w:val="32"/>
          <w:szCs w:val="32"/>
        </w:rPr>
        <w:t xml:space="preserve"> </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（二）在同一案件中，不同当事人的行政违法行为和情节相同，但受到的行政处罚不同；</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t>（三）依据同一法律、法规、规章的规定办理的不同案件中，当事人的行政违法行为和情节相同，但是受到的行政处罚不同。</w:t>
      </w:r>
    </w:p>
    <w:p w:rsidR="00DA3AFD" w:rsidRPr="00EC0868"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FF0000"/>
          <w:sz w:val="32"/>
          <w:szCs w:val="32"/>
        </w:rPr>
      </w:pPr>
      <w:r>
        <w:rPr>
          <w:rStyle w:val="a3"/>
          <w:rFonts w:ascii="方正仿宋简体" w:eastAsia="方正仿宋简体" w:hAnsiTheme="minorEastAsia" w:hint="eastAsia"/>
          <w:color w:val="444444"/>
          <w:sz w:val="32"/>
          <w:szCs w:val="32"/>
        </w:rPr>
        <w:t xml:space="preserve">　　</w:t>
      </w:r>
      <w:r w:rsidRPr="00A27630">
        <w:rPr>
          <w:rStyle w:val="a3"/>
          <w:rFonts w:ascii="方正仿宋简体" w:eastAsia="方正仿宋简体" w:hAnsiTheme="minorEastAsia" w:hint="eastAsia"/>
          <w:color w:val="444444"/>
          <w:sz w:val="32"/>
          <w:szCs w:val="32"/>
        </w:rPr>
        <w:t>第</w:t>
      </w:r>
      <w:r>
        <w:rPr>
          <w:rStyle w:val="a3"/>
          <w:rFonts w:ascii="方正仿宋简体" w:eastAsia="方正仿宋简体" w:hAnsiTheme="minorEastAsia" w:hint="eastAsia"/>
          <w:color w:val="444444"/>
          <w:sz w:val="32"/>
          <w:szCs w:val="32"/>
        </w:rPr>
        <w:t>二</w:t>
      </w:r>
      <w:r w:rsidRPr="00A27630">
        <w:rPr>
          <w:rStyle w:val="a3"/>
          <w:rFonts w:ascii="方正仿宋简体" w:eastAsia="方正仿宋简体" w:hAnsiTheme="minorEastAsia" w:hint="eastAsia"/>
          <w:color w:val="444444"/>
          <w:sz w:val="32"/>
          <w:szCs w:val="32"/>
        </w:rPr>
        <w:t>十条</w:t>
      </w:r>
      <w:r w:rsidRPr="00A27630">
        <w:rPr>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当事人对粮食行政管理部门做出的行政处罚决定不服的，可以申请行政复议或提起行政诉讼。</w:t>
      </w:r>
    </w:p>
    <w:p w:rsidR="00DA3AFD" w:rsidRPr="00A27630"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444444"/>
          <w:sz w:val="32"/>
          <w:szCs w:val="32"/>
        </w:rPr>
      </w:pPr>
      <w:r w:rsidRPr="00A27630">
        <w:rPr>
          <w:rFonts w:ascii="方正仿宋简体" w:eastAsia="方正仿宋简体" w:hAnsiTheme="minorEastAsia" w:hint="eastAsia"/>
          <w:color w:val="444444"/>
          <w:sz w:val="32"/>
          <w:szCs w:val="32"/>
        </w:rPr>
        <w:lastRenderedPageBreak/>
        <w:t>当事人申请行政复议或提起行政诉讼的，行政处罚不停止执行，法律、法规、规章另有规定的除外。</w:t>
      </w:r>
    </w:p>
    <w:p w:rsidR="00DA3AFD" w:rsidRPr="003326FA"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FF0000"/>
          <w:sz w:val="32"/>
          <w:szCs w:val="32"/>
        </w:rPr>
      </w:pPr>
      <w:r>
        <w:rPr>
          <w:rStyle w:val="a3"/>
          <w:rFonts w:ascii="方正仿宋简体" w:eastAsia="方正仿宋简体" w:hAnsiTheme="minorEastAsia" w:hint="eastAsia"/>
          <w:color w:val="444444"/>
          <w:sz w:val="32"/>
          <w:szCs w:val="32"/>
        </w:rPr>
        <w:t xml:space="preserve">　　</w:t>
      </w:r>
      <w:r w:rsidRPr="00A27630">
        <w:rPr>
          <w:rStyle w:val="a3"/>
          <w:rFonts w:ascii="方正仿宋简体" w:eastAsia="方正仿宋简体" w:hAnsiTheme="minorEastAsia" w:hint="eastAsia"/>
          <w:color w:val="444444"/>
          <w:sz w:val="32"/>
          <w:szCs w:val="32"/>
        </w:rPr>
        <w:t>第</w:t>
      </w:r>
      <w:r>
        <w:rPr>
          <w:rStyle w:val="a3"/>
          <w:rFonts w:ascii="方正仿宋简体" w:eastAsia="方正仿宋简体" w:hAnsiTheme="minorEastAsia" w:hint="eastAsia"/>
          <w:color w:val="444444"/>
          <w:sz w:val="32"/>
          <w:szCs w:val="32"/>
        </w:rPr>
        <w:t>二</w:t>
      </w:r>
      <w:r w:rsidRPr="00A27630">
        <w:rPr>
          <w:rStyle w:val="a3"/>
          <w:rFonts w:ascii="方正仿宋简体" w:eastAsia="方正仿宋简体" w:hAnsiTheme="minorEastAsia" w:hint="eastAsia"/>
          <w:color w:val="444444"/>
          <w:sz w:val="32"/>
          <w:szCs w:val="32"/>
        </w:rPr>
        <w:t>十</w:t>
      </w:r>
      <w:r>
        <w:rPr>
          <w:rStyle w:val="a3"/>
          <w:rFonts w:ascii="方正仿宋简体" w:eastAsia="方正仿宋简体" w:hAnsiTheme="minorEastAsia" w:hint="eastAsia"/>
          <w:color w:val="444444"/>
          <w:sz w:val="32"/>
          <w:szCs w:val="32"/>
        </w:rPr>
        <w:t>一</w:t>
      </w:r>
      <w:r w:rsidRPr="00A27630">
        <w:rPr>
          <w:rStyle w:val="a3"/>
          <w:rFonts w:ascii="方正仿宋简体" w:eastAsia="方正仿宋简体" w:hAnsiTheme="minorEastAsia" w:hint="eastAsia"/>
          <w:color w:val="444444"/>
          <w:sz w:val="32"/>
          <w:szCs w:val="32"/>
        </w:rPr>
        <w:t>条</w:t>
      </w:r>
      <w:r w:rsidRPr="00A27630">
        <w:rPr>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各级粮食行政管理部门执法机构应当每半年对本部门做出的行政处罚案件进行复查，发现行政处罚自由裁量权行使不当的，应当按照本制度主动纠正。</w:t>
      </w:r>
    </w:p>
    <w:p w:rsidR="00DA3AFD" w:rsidRPr="003326FA" w:rsidRDefault="00DA3AFD" w:rsidP="00DA3AFD">
      <w:pPr>
        <w:pStyle w:val="p0"/>
        <w:shd w:val="clear" w:color="auto" w:fill="FFFFFF"/>
        <w:spacing w:before="0" w:beforeAutospacing="0" w:after="0" w:afterAutospacing="0" w:line="520" w:lineRule="exact"/>
        <w:ind w:firstLine="420"/>
        <w:rPr>
          <w:rFonts w:ascii="方正仿宋简体" w:eastAsia="方正仿宋简体" w:hAnsiTheme="minorEastAsia"/>
          <w:color w:val="FF0000"/>
          <w:sz w:val="32"/>
          <w:szCs w:val="32"/>
        </w:rPr>
      </w:pPr>
      <w:r>
        <w:rPr>
          <w:rStyle w:val="a3"/>
          <w:rFonts w:ascii="方正仿宋简体" w:eastAsia="方正仿宋简体" w:hAnsiTheme="minorEastAsia" w:hint="eastAsia"/>
          <w:color w:val="444444"/>
          <w:sz w:val="32"/>
          <w:szCs w:val="32"/>
        </w:rPr>
        <w:t xml:space="preserve">　第二</w:t>
      </w:r>
      <w:r w:rsidRPr="00A27630">
        <w:rPr>
          <w:rStyle w:val="a3"/>
          <w:rFonts w:ascii="方正仿宋简体" w:eastAsia="方正仿宋简体" w:hAnsiTheme="minorEastAsia" w:hint="eastAsia"/>
          <w:color w:val="444444"/>
          <w:sz w:val="32"/>
          <w:szCs w:val="32"/>
        </w:rPr>
        <w:t>十</w:t>
      </w:r>
      <w:r>
        <w:rPr>
          <w:rStyle w:val="a3"/>
          <w:rFonts w:ascii="方正仿宋简体" w:eastAsia="方正仿宋简体" w:hAnsiTheme="minorEastAsia" w:hint="eastAsia"/>
          <w:color w:val="444444"/>
          <w:sz w:val="32"/>
          <w:szCs w:val="32"/>
        </w:rPr>
        <w:t>二</w:t>
      </w:r>
      <w:r w:rsidRPr="00A27630">
        <w:rPr>
          <w:rStyle w:val="a3"/>
          <w:rFonts w:ascii="方正仿宋简体" w:eastAsia="方正仿宋简体" w:hAnsiTheme="minorEastAsia" w:hint="eastAsia"/>
          <w:color w:val="444444"/>
          <w:sz w:val="32"/>
          <w:szCs w:val="32"/>
        </w:rPr>
        <w:t>条</w:t>
      </w:r>
      <w:r w:rsidRPr="00A27630">
        <w:rPr>
          <w:rStyle w:val="a3"/>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省、市粮食行政管理部门法制机构应当定期或者不定期对本部门内设行政执法机构以及对下级粮食行政管理部门行政处罚自由裁量权的行使情况进行执法监督，发现自由裁量权行使不当的，应当及时纠正。</w:t>
      </w:r>
    </w:p>
    <w:p w:rsidR="00DA3AFD" w:rsidRPr="00A27630"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Style w:val="a3"/>
          <w:rFonts w:ascii="方正仿宋简体" w:eastAsia="方正仿宋简体" w:hAnsiTheme="minorEastAsia" w:hint="eastAsia"/>
          <w:color w:val="444444"/>
          <w:sz w:val="32"/>
          <w:szCs w:val="32"/>
        </w:rPr>
        <w:t xml:space="preserve">　　</w:t>
      </w:r>
      <w:r w:rsidRPr="00A27630">
        <w:rPr>
          <w:rStyle w:val="a3"/>
          <w:rFonts w:ascii="方正仿宋简体" w:eastAsia="方正仿宋简体" w:hAnsiTheme="minorEastAsia" w:hint="eastAsia"/>
          <w:color w:val="444444"/>
          <w:sz w:val="32"/>
          <w:szCs w:val="32"/>
        </w:rPr>
        <w:t>第二十</w:t>
      </w:r>
      <w:r>
        <w:rPr>
          <w:rStyle w:val="a3"/>
          <w:rFonts w:ascii="方正仿宋简体" w:eastAsia="方正仿宋简体" w:hAnsiTheme="minorEastAsia" w:hint="eastAsia"/>
          <w:color w:val="444444"/>
          <w:sz w:val="32"/>
          <w:szCs w:val="32"/>
        </w:rPr>
        <w:t>三</w:t>
      </w:r>
      <w:r w:rsidRPr="00A27630">
        <w:rPr>
          <w:rStyle w:val="a3"/>
          <w:rFonts w:ascii="方正仿宋简体" w:eastAsia="方正仿宋简体" w:hAnsiTheme="minorEastAsia" w:hint="eastAsia"/>
          <w:color w:val="444444"/>
          <w:sz w:val="32"/>
          <w:szCs w:val="32"/>
        </w:rPr>
        <w:t>条</w:t>
      </w:r>
      <w:r w:rsidRPr="00A27630">
        <w:rPr>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本办法与新颁布或修改实施的法律、法规、规章或与上级行政机关新的规定不一致的，从其规定。</w:t>
      </w:r>
    </w:p>
    <w:p w:rsidR="00DA3AFD" w:rsidRDefault="00DA3AFD" w:rsidP="00DA3AFD">
      <w:pPr>
        <w:pStyle w:val="p0"/>
        <w:shd w:val="clear" w:color="auto" w:fill="FFFFFF"/>
        <w:spacing w:before="0" w:beforeAutospacing="0" w:after="0" w:afterAutospacing="0" w:line="520" w:lineRule="exact"/>
        <w:rPr>
          <w:rStyle w:val="a3"/>
          <w:rFonts w:ascii="方正仿宋简体" w:eastAsia="方正仿宋简体" w:hAnsiTheme="minorEastAsia"/>
          <w:color w:val="444444"/>
          <w:sz w:val="32"/>
          <w:szCs w:val="32"/>
        </w:rPr>
      </w:pPr>
      <w:r>
        <w:rPr>
          <w:rStyle w:val="a3"/>
          <w:rFonts w:ascii="方正仿宋简体" w:eastAsia="方正仿宋简体" w:hAnsiTheme="minorEastAsia" w:hint="eastAsia"/>
          <w:color w:val="444444"/>
          <w:sz w:val="32"/>
          <w:szCs w:val="32"/>
        </w:rPr>
        <w:t xml:space="preserve">　　</w:t>
      </w:r>
      <w:r w:rsidRPr="00A27630">
        <w:rPr>
          <w:rStyle w:val="a3"/>
          <w:rFonts w:ascii="方正仿宋简体" w:eastAsia="方正仿宋简体" w:hAnsiTheme="minorEastAsia" w:hint="eastAsia"/>
          <w:color w:val="444444"/>
          <w:sz w:val="32"/>
          <w:szCs w:val="32"/>
        </w:rPr>
        <w:t>第二十</w:t>
      </w:r>
      <w:r>
        <w:rPr>
          <w:rStyle w:val="a3"/>
          <w:rFonts w:ascii="方正仿宋简体" w:eastAsia="方正仿宋简体" w:hAnsiTheme="minorEastAsia" w:hint="eastAsia"/>
          <w:color w:val="444444"/>
          <w:sz w:val="32"/>
          <w:szCs w:val="32"/>
        </w:rPr>
        <w:t>四</w:t>
      </w:r>
      <w:r w:rsidRPr="00A27630">
        <w:rPr>
          <w:rStyle w:val="a3"/>
          <w:rFonts w:ascii="方正仿宋简体" w:eastAsia="方正仿宋简体" w:hAnsiTheme="minorEastAsia" w:hint="eastAsia"/>
          <w:color w:val="444444"/>
          <w:sz w:val="32"/>
          <w:szCs w:val="32"/>
        </w:rPr>
        <w:t>条</w:t>
      </w:r>
      <w:r w:rsidRPr="00A27630">
        <w:rPr>
          <w:rStyle w:val="a3"/>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本制度由</w:t>
      </w:r>
      <w:r>
        <w:rPr>
          <w:rFonts w:ascii="方正仿宋简体" w:eastAsia="方正仿宋简体" w:hAnsiTheme="minorEastAsia" w:hint="eastAsia"/>
          <w:color w:val="444444"/>
          <w:sz w:val="32"/>
          <w:szCs w:val="32"/>
        </w:rPr>
        <w:t>广西壮族自治区</w:t>
      </w:r>
      <w:r w:rsidRPr="00A27630">
        <w:rPr>
          <w:rFonts w:ascii="方正仿宋简体" w:eastAsia="方正仿宋简体" w:hAnsiTheme="minorEastAsia" w:hint="eastAsia"/>
          <w:color w:val="444444"/>
          <w:sz w:val="32"/>
          <w:szCs w:val="32"/>
        </w:rPr>
        <w:t>粮食局负责解释。</w:t>
      </w:r>
      <w:r>
        <w:rPr>
          <w:rStyle w:val="a3"/>
          <w:rFonts w:ascii="方正仿宋简体" w:eastAsia="方正仿宋简体" w:hAnsiTheme="minorEastAsia" w:hint="eastAsia"/>
          <w:color w:val="444444"/>
          <w:sz w:val="32"/>
          <w:szCs w:val="32"/>
        </w:rPr>
        <w:t xml:space="preserve">　　</w:t>
      </w:r>
    </w:p>
    <w:p w:rsidR="00DA3AFD"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r>
        <w:rPr>
          <w:rStyle w:val="a3"/>
          <w:rFonts w:ascii="方正仿宋简体" w:eastAsia="方正仿宋简体" w:hAnsiTheme="minorEastAsia" w:hint="eastAsia"/>
          <w:color w:val="444444"/>
          <w:sz w:val="32"/>
          <w:szCs w:val="32"/>
        </w:rPr>
        <w:t xml:space="preserve">    </w:t>
      </w:r>
      <w:r w:rsidRPr="00A27630">
        <w:rPr>
          <w:rStyle w:val="a3"/>
          <w:rFonts w:ascii="方正仿宋简体" w:eastAsia="方正仿宋简体" w:hAnsiTheme="minorEastAsia" w:hint="eastAsia"/>
          <w:color w:val="444444"/>
          <w:sz w:val="32"/>
          <w:szCs w:val="32"/>
        </w:rPr>
        <w:t>第二十</w:t>
      </w:r>
      <w:r>
        <w:rPr>
          <w:rStyle w:val="a3"/>
          <w:rFonts w:ascii="方正仿宋简体" w:eastAsia="方正仿宋简体" w:hAnsiTheme="minorEastAsia" w:hint="eastAsia"/>
          <w:color w:val="444444"/>
          <w:sz w:val="32"/>
          <w:szCs w:val="32"/>
        </w:rPr>
        <w:t>五</w:t>
      </w:r>
      <w:r w:rsidRPr="00A27630">
        <w:rPr>
          <w:rStyle w:val="a3"/>
          <w:rFonts w:ascii="方正仿宋简体" w:eastAsia="方正仿宋简体" w:hAnsiTheme="minorEastAsia" w:hint="eastAsia"/>
          <w:color w:val="444444"/>
          <w:sz w:val="32"/>
          <w:szCs w:val="32"/>
        </w:rPr>
        <w:t>条</w:t>
      </w:r>
      <w:r w:rsidRPr="00A27630">
        <w:rPr>
          <w:rStyle w:val="a3"/>
          <w:rFonts w:asciiTheme="minorEastAsia" w:eastAsia="方正仿宋简体" w:hAnsiTheme="minorEastAsia" w:hint="eastAsia"/>
          <w:color w:val="444444"/>
          <w:sz w:val="32"/>
          <w:szCs w:val="32"/>
        </w:rPr>
        <w:t> </w:t>
      </w:r>
      <w:r w:rsidRPr="00A27630">
        <w:rPr>
          <w:rFonts w:ascii="方正仿宋简体" w:eastAsia="方正仿宋简体" w:hAnsiTheme="minorEastAsia" w:hint="eastAsia"/>
          <w:color w:val="444444"/>
          <w:sz w:val="32"/>
          <w:szCs w:val="32"/>
        </w:rPr>
        <w:t>本制度自2017年</w:t>
      </w:r>
      <w:r>
        <w:rPr>
          <w:rFonts w:ascii="方正仿宋简体" w:eastAsia="方正仿宋简体" w:hAnsiTheme="minorEastAsia" w:hint="eastAsia"/>
          <w:color w:val="444444"/>
          <w:sz w:val="32"/>
          <w:szCs w:val="32"/>
        </w:rPr>
        <w:t xml:space="preserve">　</w:t>
      </w:r>
      <w:r w:rsidRPr="00A27630">
        <w:rPr>
          <w:rFonts w:ascii="方正仿宋简体" w:eastAsia="方正仿宋简体" w:hAnsiTheme="minorEastAsia" w:hint="eastAsia"/>
          <w:color w:val="444444"/>
          <w:sz w:val="32"/>
          <w:szCs w:val="32"/>
        </w:rPr>
        <w:t>月</w:t>
      </w:r>
      <w:r>
        <w:rPr>
          <w:rFonts w:ascii="方正仿宋简体" w:eastAsia="方正仿宋简体" w:hAnsiTheme="minorEastAsia" w:hint="eastAsia"/>
          <w:color w:val="444444"/>
          <w:sz w:val="32"/>
          <w:szCs w:val="32"/>
        </w:rPr>
        <w:t xml:space="preserve">　</w:t>
      </w:r>
      <w:r w:rsidRPr="00A27630">
        <w:rPr>
          <w:rFonts w:ascii="方正仿宋简体" w:eastAsia="方正仿宋简体" w:hAnsiTheme="minorEastAsia" w:hint="eastAsia"/>
          <w:color w:val="444444"/>
          <w:sz w:val="32"/>
          <w:szCs w:val="32"/>
        </w:rPr>
        <w:t>日起施行</w:t>
      </w:r>
    </w:p>
    <w:p w:rsidR="00DA3AFD" w:rsidRPr="000D6545" w:rsidRDefault="00DA3AFD" w:rsidP="00DA3AFD">
      <w:pPr>
        <w:pStyle w:val="p0"/>
        <w:shd w:val="clear" w:color="auto" w:fill="FFFFFF"/>
        <w:spacing w:before="0" w:beforeAutospacing="0" w:after="0" w:afterAutospacing="0" w:line="520" w:lineRule="exact"/>
        <w:rPr>
          <w:rFonts w:ascii="方正仿宋简体" w:eastAsia="方正仿宋简体" w:hAnsiTheme="minorEastAsia"/>
          <w:b/>
          <w:color w:val="444444"/>
          <w:sz w:val="32"/>
          <w:szCs w:val="32"/>
        </w:rPr>
      </w:pPr>
      <w:r>
        <w:rPr>
          <w:rFonts w:ascii="方正仿宋简体" w:eastAsia="方正仿宋简体" w:hAnsiTheme="minorEastAsia" w:hint="eastAsia"/>
          <w:color w:val="444444"/>
          <w:sz w:val="32"/>
          <w:szCs w:val="32"/>
        </w:rPr>
        <w:t xml:space="preserve">  </w:t>
      </w:r>
      <w:r w:rsidRPr="000D6545">
        <w:rPr>
          <w:rFonts w:ascii="方正仿宋简体" w:eastAsia="方正仿宋简体" w:hAnsiTheme="minorEastAsia" w:hint="eastAsia"/>
          <w:color w:val="444444"/>
          <w:sz w:val="32"/>
          <w:szCs w:val="32"/>
        </w:rPr>
        <w:t xml:space="preserve">  附件：广西壮族自治区</w:t>
      </w:r>
      <w:r w:rsidRPr="000D6545">
        <w:rPr>
          <w:rStyle w:val="a3"/>
          <w:rFonts w:ascii="方正仿宋简体" w:eastAsia="方正仿宋简体" w:hAnsiTheme="minorEastAsia" w:hint="eastAsia"/>
          <w:b w:val="0"/>
          <w:color w:val="444444"/>
          <w:sz w:val="32"/>
          <w:szCs w:val="32"/>
        </w:rPr>
        <w:t>粮食行政处罚自由裁量权执行标准</w:t>
      </w:r>
    </w:p>
    <w:p w:rsidR="00DA3AFD" w:rsidRPr="000D6545" w:rsidRDefault="00DA3AFD" w:rsidP="00DA3AFD">
      <w:pPr>
        <w:pStyle w:val="p0"/>
        <w:shd w:val="clear" w:color="auto" w:fill="FFFFFF"/>
        <w:spacing w:before="0" w:beforeAutospacing="0" w:after="0" w:afterAutospacing="0" w:line="520" w:lineRule="exact"/>
        <w:rPr>
          <w:rFonts w:ascii="方正仿宋简体" w:eastAsia="方正仿宋简体" w:hAnsiTheme="minorEastAsia"/>
          <w:color w:val="444444"/>
          <w:sz w:val="32"/>
          <w:szCs w:val="32"/>
        </w:rPr>
      </w:pPr>
    </w:p>
    <w:p w:rsidR="00DA3AFD" w:rsidRPr="00A27630" w:rsidRDefault="00DA3AFD" w:rsidP="00DA3AFD">
      <w:pPr>
        <w:pStyle w:val="p0"/>
        <w:shd w:val="clear" w:color="auto" w:fill="FFFFFF"/>
        <w:spacing w:before="0" w:beforeAutospacing="0" w:after="0" w:afterAutospacing="0" w:line="520" w:lineRule="exact"/>
        <w:ind w:firstLine="420"/>
        <w:rPr>
          <w:rStyle w:val="a3"/>
          <w:rFonts w:ascii="方正仿宋简体" w:eastAsia="方正仿宋简体" w:hAnsiTheme="minorEastAsia"/>
          <w:color w:val="444444"/>
          <w:sz w:val="32"/>
          <w:szCs w:val="32"/>
        </w:rPr>
      </w:pPr>
      <w:r w:rsidRPr="00A27630">
        <w:rPr>
          <w:rStyle w:val="a3"/>
          <w:rFonts w:ascii="方正仿宋简体" w:eastAsia="方正仿宋简体" w:hAnsiTheme="minorEastAsia" w:hint="eastAsia"/>
          <w:color w:val="444444"/>
          <w:sz w:val="32"/>
          <w:szCs w:val="32"/>
        </w:rPr>
        <w:t xml:space="preserve">　　</w:t>
      </w:r>
    </w:p>
    <w:p w:rsidR="00DA3AFD" w:rsidRPr="00A27630" w:rsidRDefault="00DA3AFD" w:rsidP="00DA3AFD">
      <w:pPr>
        <w:spacing w:line="520" w:lineRule="exact"/>
        <w:rPr>
          <w:rFonts w:ascii="方正仿宋简体" w:eastAsia="方正仿宋简体"/>
          <w:sz w:val="32"/>
          <w:szCs w:val="32"/>
        </w:rPr>
      </w:pPr>
    </w:p>
    <w:p w:rsidR="006F3F14" w:rsidRPr="00DA3AFD" w:rsidRDefault="006F3F14"/>
    <w:sectPr w:rsidR="006F3F14" w:rsidRPr="00DA3AFD" w:rsidSect="001067B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E6D" w:rsidRDefault="00B27E6D" w:rsidP="00DA3AFD">
      <w:r>
        <w:separator/>
      </w:r>
    </w:p>
  </w:endnote>
  <w:endnote w:type="continuationSeparator" w:id="1">
    <w:p w:rsidR="00B27E6D" w:rsidRDefault="00B27E6D" w:rsidP="00DA3A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01964"/>
      <w:docPartObj>
        <w:docPartGallery w:val="Page Numbers (Bottom of Page)"/>
        <w:docPartUnique/>
      </w:docPartObj>
    </w:sdtPr>
    <w:sdtContent>
      <w:p w:rsidR="00DA3AFD" w:rsidRDefault="00620C8D">
        <w:pPr>
          <w:pStyle w:val="a5"/>
          <w:jc w:val="center"/>
        </w:pPr>
        <w:fldSimple w:instr=" PAGE   \* MERGEFORMAT ">
          <w:r w:rsidR="00D41CE1" w:rsidRPr="00D41CE1">
            <w:rPr>
              <w:noProof/>
              <w:lang w:val="zh-CN"/>
            </w:rPr>
            <w:t>1</w:t>
          </w:r>
        </w:fldSimple>
      </w:p>
    </w:sdtContent>
  </w:sdt>
  <w:p w:rsidR="00DA3AFD" w:rsidRDefault="00DA3A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E6D" w:rsidRDefault="00B27E6D" w:rsidP="00DA3AFD">
      <w:r>
        <w:separator/>
      </w:r>
    </w:p>
  </w:footnote>
  <w:footnote w:type="continuationSeparator" w:id="1">
    <w:p w:rsidR="00B27E6D" w:rsidRDefault="00B27E6D" w:rsidP="00DA3A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3AFD"/>
    <w:rsid w:val="00620C8D"/>
    <w:rsid w:val="006F3F14"/>
    <w:rsid w:val="00B27E6D"/>
    <w:rsid w:val="00C353D6"/>
    <w:rsid w:val="00D41CE1"/>
    <w:rsid w:val="00DA3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A3AFD"/>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DA3AFD"/>
    <w:rPr>
      <w:b/>
      <w:bCs/>
    </w:rPr>
  </w:style>
  <w:style w:type="paragraph" w:styleId="a4">
    <w:name w:val="header"/>
    <w:basedOn w:val="a"/>
    <w:link w:val="Char"/>
    <w:uiPriority w:val="99"/>
    <w:semiHidden/>
    <w:unhideWhenUsed/>
    <w:rsid w:val="00DA3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A3AFD"/>
    <w:rPr>
      <w:sz w:val="18"/>
      <w:szCs w:val="18"/>
    </w:rPr>
  </w:style>
  <w:style w:type="paragraph" w:styleId="a5">
    <w:name w:val="footer"/>
    <w:basedOn w:val="a"/>
    <w:link w:val="Char0"/>
    <w:uiPriority w:val="99"/>
    <w:unhideWhenUsed/>
    <w:rsid w:val="00DA3AFD"/>
    <w:pPr>
      <w:tabs>
        <w:tab w:val="center" w:pos="4153"/>
        <w:tab w:val="right" w:pos="8306"/>
      </w:tabs>
      <w:snapToGrid w:val="0"/>
      <w:jc w:val="left"/>
    </w:pPr>
    <w:rPr>
      <w:sz w:val="18"/>
      <w:szCs w:val="18"/>
    </w:rPr>
  </w:style>
  <w:style w:type="character" w:customStyle="1" w:styleId="Char0">
    <w:name w:val="页脚 Char"/>
    <w:basedOn w:val="a0"/>
    <w:link w:val="a5"/>
    <w:uiPriority w:val="99"/>
    <w:rsid w:val="00DA3AF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378</Words>
  <Characters>2156</Characters>
  <Application>Microsoft Office Word</Application>
  <DocSecurity>0</DocSecurity>
  <Lines>17</Lines>
  <Paragraphs>5</Paragraphs>
  <ScaleCrop>false</ScaleCrop>
  <Company>Hewlett-Packard Company</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2017-10-10T09:26:00Z</cp:lastPrinted>
  <dcterms:created xsi:type="dcterms:W3CDTF">2017-10-10T09:17:00Z</dcterms:created>
  <dcterms:modified xsi:type="dcterms:W3CDTF">2017-10-16T11:41:00Z</dcterms:modified>
</cp:coreProperties>
</file>